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bookmarkStart w:id="0" w:name="_GoBack"/>
            <w:bookmarkEnd w:id="0"/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204206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04206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 w:rsidR="00014B5D">
              <w:rPr>
                <w:rFonts w:ascii="ISOCPEUR" w:hAnsi="ISOCPEUR"/>
                <w:b/>
                <w:i/>
                <w:caps/>
                <w:sz w:val="28"/>
                <w:szCs w:val="28"/>
              </w:rPr>
              <w:t>2.</w:t>
            </w:r>
            <w:r w:rsidR="00D16713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014B5D" w:rsidRPr="00014B5D">
              <w:rPr>
                <w:rFonts w:ascii="ISOCPEUR" w:hAnsi="ISOCPEUR"/>
                <w:b/>
                <w:i/>
                <w:caps/>
                <w:sz w:val="28"/>
                <w:szCs w:val="28"/>
              </w:rPr>
              <w:t>Схема планировочной организации земельного участка</w:t>
            </w:r>
          </w:p>
          <w:p w:rsidR="00D16713" w:rsidRPr="00D1370E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Default="00D1370E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Pr="00204206" w:rsidRDefault="00D16713" w:rsidP="00F71C40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562D2D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562D2D" w:rsidRDefault="00D16713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="00D1370E"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014B5D">
              <w:rPr>
                <w:rFonts w:ascii="ISOCPEUR" w:hAnsi="ISOCPEUR"/>
                <w:b/>
                <w:i/>
                <w:sz w:val="32"/>
                <w:szCs w:val="32"/>
              </w:rPr>
              <w:t>ПЗУ</w:t>
            </w:r>
          </w:p>
          <w:p w:rsidR="00047458" w:rsidRPr="00F252C1" w:rsidRDefault="00047458" w:rsidP="000517EA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014B5D">
              <w:rPr>
                <w:rFonts w:ascii="ISOCPEUR" w:hAnsi="ISOCPEUR"/>
                <w:b/>
                <w:i/>
                <w:sz w:val="32"/>
                <w:szCs w:val="32"/>
              </w:rPr>
              <w:t>2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9"/>
          <w:headerReference w:type="first" r:id="rId10"/>
          <w:footerReference w:type="first" r:id="rId11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Ind w:w="80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D1370E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014B5D" w:rsidRDefault="00014B5D" w:rsidP="00014B5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D1370E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Раздел 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2. </w:t>
            </w:r>
            <w:r w:rsidRPr="00014B5D">
              <w:rPr>
                <w:rFonts w:ascii="ISOCPEUR" w:hAnsi="ISOCPEUR"/>
                <w:b/>
                <w:i/>
                <w:caps/>
                <w:sz w:val="28"/>
                <w:szCs w:val="28"/>
              </w:rPr>
              <w:t>Схема планировочной организации земельного участка</w:t>
            </w:r>
          </w:p>
          <w:p w:rsidR="00D16713" w:rsidRPr="00D1370E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6713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D1370E" w:rsidRPr="00204206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D16713" w:rsidRDefault="00D16713" w:rsidP="00D16713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014B5D">
              <w:rPr>
                <w:rFonts w:ascii="ISOCPEUR" w:hAnsi="ISOCPEUR"/>
                <w:b/>
                <w:i/>
                <w:sz w:val="32"/>
                <w:szCs w:val="32"/>
              </w:rPr>
              <w:t>ПЗУ</w:t>
            </w:r>
          </w:p>
          <w:p w:rsidR="00D1370E" w:rsidRPr="00F252C1" w:rsidRDefault="00D16713" w:rsidP="00D16713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014B5D">
              <w:rPr>
                <w:rFonts w:ascii="ISOCPEUR" w:hAnsi="ISOCPEUR"/>
                <w:b/>
                <w:i/>
                <w:sz w:val="32"/>
                <w:szCs w:val="32"/>
              </w:rPr>
              <w:t>2</w:t>
            </w:r>
          </w:p>
        </w:tc>
      </w:tr>
      <w:tr w:rsidR="00A346CA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  <w:proofErr w:type="spellEnd"/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proofErr w:type="spellStart"/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  <w:proofErr w:type="spellEnd"/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2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1" w:name="qwe_2"/>
      <w:bookmarkEnd w:id="1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p w:rsidR="00C12960" w:rsidRPr="00B31A4A" w:rsidRDefault="00C12960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A14633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3B6B90" w:rsidRPr="00B31A4A">
              <w:rPr>
                <w:sz w:val="20"/>
                <w:szCs w:val="20"/>
              </w:rPr>
              <w:t>Р</w:t>
            </w:r>
            <w:r w:rsidRPr="00B31A4A">
              <w:rPr>
                <w:sz w:val="20"/>
                <w:szCs w:val="20"/>
              </w:rPr>
              <w:t>-</w:t>
            </w:r>
            <w:r w:rsidR="00A14633">
              <w:rPr>
                <w:sz w:val="20"/>
                <w:szCs w:val="20"/>
              </w:rPr>
              <w:t>ПЗУ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proofErr w:type="gramStart"/>
            <w:r w:rsidRPr="00B31A4A">
              <w:rPr>
                <w:sz w:val="20"/>
                <w:szCs w:val="20"/>
              </w:rPr>
              <w:t>Р-</w:t>
            </w:r>
            <w:proofErr w:type="gramEnd"/>
            <w:r w:rsidR="00A14633">
              <w:rPr>
                <w:sz w:val="20"/>
                <w:szCs w:val="20"/>
              </w:rPr>
              <w:t xml:space="preserve"> ПЗУ</w:t>
            </w:r>
            <w:r w:rsidR="00A14633" w:rsidRPr="00B31A4A">
              <w:rPr>
                <w:sz w:val="20"/>
                <w:szCs w:val="20"/>
              </w:rPr>
              <w:t xml:space="preserve"> 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F71C4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proofErr w:type="gramStart"/>
            <w:r w:rsidRPr="00B31A4A">
              <w:rPr>
                <w:sz w:val="20"/>
                <w:szCs w:val="20"/>
              </w:rPr>
              <w:t>Р-</w:t>
            </w:r>
            <w:proofErr w:type="gramEnd"/>
            <w:r w:rsidR="00A14633">
              <w:rPr>
                <w:sz w:val="20"/>
                <w:szCs w:val="20"/>
              </w:rPr>
              <w:t xml:space="preserve"> ПЗУ</w:t>
            </w:r>
            <w:r w:rsidR="00A14633" w:rsidRPr="00B31A4A">
              <w:rPr>
                <w:sz w:val="20"/>
                <w:szCs w:val="20"/>
              </w:rPr>
              <w:t xml:space="preserve"> 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3B6B90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</w:t>
            </w:r>
            <w:r w:rsidR="00A14633">
              <w:rPr>
                <w:sz w:val="20"/>
                <w:szCs w:val="20"/>
              </w:rPr>
              <w:t xml:space="preserve"> ПЗУ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</w:t>
            </w:r>
            <w:proofErr w:type="gramEnd"/>
            <w:r w:rsidR="0099002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167403" w:rsidRPr="00B31A4A">
              <w:rPr>
                <w:szCs w:val="22"/>
              </w:rPr>
              <w:t>-1</w:t>
            </w:r>
            <w:r w:rsidR="00A14633">
              <w:rPr>
                <w:szCs w:val="22"/>
              </w:rPr>
              <w:t>4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РСГ-017-31.08-Р-</w:t>
            </w:r>
            <w:r w:rsidR="00A14633">
              <w:rPr>
                <w:sz w:val="20"/>
                <w:szCs w:val="20"/>
              </w:rPr>
              <w:t xml:space="preserve"> ПЗУ</w:t>
            </w:r>
            <w:proofErr w:type="gramStart"/>
            <w:r w:rsidRPr="00B31A4A">
              <w:rPr>
                <w:sz w:val="20"/>
                <w:szCs w:val="20"/>
              </w:rPr>
              <w:t>.</w:t>
            </w:r>
            <w:r w:rsidR="00BE49D9" w:rsidRPr="00B31A4A">
              <w:rPr>
                <w:szCs w:val="22"/>
              </w:rPr>
              <w:t>Г</w:t>
            </w:r>
            <w:proofErr w:type="gramEnd"/>
            <w:r w:rsidR="00BE49D9" w:rsidRPr="00B31A4A">
              <w:rPr>
                <w:szCs w:val="22"/>
              </w:rPr>
              <w:t>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990029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990029" w:rsidRPr="00B31A4A" w:rsidRDefault="00990029" w:rsidP="00A14633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>Лист 1</w:t>
            </w:r>
            <w:r w:rsidR="00C91BAA" w:rsidRPr="00B31A4A">
              <w:rPr>
                <w:szCs w:val="22"/>
              </w:rPr>
              <w:t xml:space="preserve"> –</w:t>
            </w:r>
            <w:r w:rsidRPr="00B31A4A">
              <w:rPr>
                <w:szCs w:val="22"/>
              </w:rPr>
              <w:t xml:space="preserve"> </w:t>
            </w:r>
            <w:r w:rsidR="00B31A4A" w:rsidRPr="00B31A4A">
              <w:rPr>
                <w:szCs w:val="22"/>
              </w:rPr>
              <w:t>Общие данные</w:t>
            </w:r>
          </w:p>
        </w:tc>
        <w:tc>
          <w:tcPr>
            <w:tcW w:w="1983" w:type="dxa"/>
            <w:vAlign w:val="center"/>
          </w:tcPr>
          <w:p w:rsidR="00990029" w:rsidRPr="00B31A4A" w:rsidRDefault="00167403" w:rsidP="00927300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1</w:t>
            </w:r>
            <w:r w:rsidR="00A14633">
              <w:rPr>
                <w:szCs w:val="22"/>
              </w:rPr>
              <w:t>5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204206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 w:rsidRPr="00B31A4A">
              <w:rPr>
                <w:szCs w:val="22"/>
              </w:rPr>
              <w:t xml:space="preserve">Лист </w:t>
            </w:r>
            <w:r>
              <w:rPr>
                <w:szCs w:val="22"/>
              </w:rPr>
              <w:t>2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Ситуационный план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3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Схема планировочной организации земельного участка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4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Разбивочный план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5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покрытий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927300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19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6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организации рельефа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6122D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7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План земляных масс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6122DE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A14633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8</w:t>
            </w:r>
            <w:r w:rsidRPr="00B31A4A">
              <w:rPr>
                <w:szCs w:val="22"/>
              </w:rPr>
              <w:t xml:space="preserve"> – </w:t>
            </w:r>
            <w:r w:rsidR="007D6CC5" w:rsidRPr="00A14633">
              <w:rPr>
                <w:szCs w:val="22"/>
              </w:rPr>
              <w:t>Транспортная схема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7D6CC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A14633" w:rsidRDefault="00A14633" w:rsidP="007D6CC5">
            <w:pPr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9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 w:rsidR="007D6CC5" w:rsidRPr="00A14633">
              <w:rPr>
                <w:szCs w:val="22"/>
              </w:rPr>
              <w:t>Конструкции дорожных покрытий</w:t>
            </w:r>
          </w:p>
        </w:tc>
        <w:tc>
          <w:tcPr>
            <w:tcW w:w="1983" w:type="dxa"/>
            <w:vAlign w:val="center"/>
          </w:tcPr>
          <w:p w:rsidR="007D6CC5" w:rsidRPr="00B31A4A" w:rsidRDefault="00A14633" w:rsidP="007D6CC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E74B5E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Cs w:val="22"/>
              </w:rPr>
              <w:t>Лист 10</w:t>
            </w:r>
            <w:r w:rsidRPr="00B31A4A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Установка лотка в асфальтовое и плиточное покрытие</w:t>
            </w:r>
          </w:p>
        </w:tc>
        <w:tc>
          <w:tcPr>
            <w:tcW w:w="1983" w:type="dxa"/>
            <w:vAlign w:val="center"/>
          </w:tcPr>
          <w:p w:rsidR="007D6CC5" w:rsidRPr="00B31A4A" w:rsidRDefault="00E74B5E" w:rsidP="007D6CC5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7D6CC5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983" w:type="dxa"/>
            <w:vAlign w:val="center"/>
          </w:tcPr>
          <w:p w:rsidR="007D6CC5" w:rsidRPr="00B31A4A" w:rsidRDefault="007D6CC5" w:rsidP="007D6CC5">
            <w:pPr>
              <w:ind w:firstLine="0"/>
              <w:jc w:val="center"/>
              <w:rPr>
                <w:szCs w:val="22"/>
              </w:rPr>
            </w:pPr>
          </w:p>
        </w:tc>
      </w:tr>
      <w:tr w:rsidR="007D6CC5" w:rsidRPr="00B31A4A" w:rsidTr="00204206">
        <w:tc>
          <w:tcPr>
            <w:tcW w:w="3680" w:type="dxa"/>
            <w:vAlign w:val="center"/>
          </w:tcPr>
          <w:p w:rsidR="007D6CC5" w:rsidRPr="00B31A4A" w:rsidRDefault="007D6CC5" w:rsidP="006122DE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D6CC5" w:rsidRPr="00014B5D" w:rsidRDefault="007D6CC5" w:rsidP="007D6CC5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1983" w:type="dxa"/>
            <w:vAlign w:val="center"/>
          </w:tcPr>
          <w:p w:rsidR="007D6CC5" w:rsidRPr="00B31A4A" w:rsidRDefault="007D6CC5" w:rsidP="006122DE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C12960" w:rsidRPr="00B31A4A" w:rsidRDefault="00C12960" w:rsidP="00C12960">
      <w:pPr>
        <w:pStyle w:val="ad"/>
        <w:jc w:val="center"/>
      </w:pPr>
    </w:p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2" w:name="qwe_3"/>
      <w:bookmarkEnd w:id="2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меропр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кондиц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онирование воздуха, тепловые сети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окружающей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</w:t>
            </w:r>
            <w:proofErr w:type="gramStart"/>
            <w:r w:rsidRPr="005608DE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5608DE">
              <w:rPr>
                <w:b/>
                <w:sz w:val="20"/>
                <w:szCs w:val="20"/>
              </w:rPr>
              <w:t>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3" w:name="qwe_4"/>
      <w:bookmarkEnd w:id="3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4" w:name="qwe_5"/>
      <w:bookmarkEnd w:id="4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014B5D" w:rsidRPr="00014B5D" w:rsidRDefault="00014B5D" w:rsidP="00014B5D">
      <w:pPr>
        <w:pStyle w:val="11"/>
        <w:jc w:val="center"/>
      </w:pPr>
      <w:bookmarkStart w:id="5" w:name="_Toc323051225"/>
      <w:bookmarkStart w:id="6" w:name="_Toc323384316"/>
      <w:r w:rsidRPr="00014B5D">
        <w:lastRenderedPageBreak/>
        <w:t>Содержание раздела</w:t>
      </w:r>
    </w:p>
    <w:tbl>
      <w:tblPr>
        <w:tblW w:w="92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3"/>
        <w:gridCol w:w="7410"/>
        <w:gridCol w:w="721"/>
      </w:tblGrid>
      <w:tr w:rsidR="00014B5D" w:rsidRPr="00014B5D" w:rsidTr="007D6CC5">
        <w:trPr>
          <w:trHeight w:val="718"/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ind w:firstLine="0"/>
              <w:jc w:val="center"/>
              <w:rPr>
                <w:b/>
                <w:sz w:val="24"/>
              </w:rPr>
            </w:pPr>
            <w:r w:rsidRPr="00014B5D">
              <w:rPr>
                <w:b/>
                <w:sz w:val="24"/>
              </w:rPr>
              <w:t xml:space="preserve">№ </w:t>
            </w:r>
            <w:proofErr w:type="gramStart"/>
            <w:r w:rsidRPr="00014B5D">
              <w:rPr>
                <w:b/>
                <w:sz w:val="24"/>
              </w:rPr>
              <w:t>п</w:t>
            </w:r>
            <w:proofErr w:type="gramEnd"/>
            <w:r w:rsidRPr="00014B5D">
              <w:rPr>
                <w:b/>
                <w:sz w:val="24"/>
              </w:rPr>
              <w:t>/п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ind w:firstLine="567"/>
              <w:jc w:val="center"/>
              <w:rPr>
                <w:b/>
                <w:sz w:val="24"/>
              </w:rPr>
            </w:pPr>
            <w:r w:rsidRPr="00014B5D">
              <w:rPr>
                <w:b/>
                <w:caps/>
                <w:sz w:val="24"/>
              </w:rPr>
              <w:t>Наименование</w:t>
            </w:r>
          </w:p>
        </w:tc>
        <w:tc>
          <w:tcPr>
            <w:tcW w:w="721" w:type="dxa"/>
            <w:vAlign w:val="center"/>
          </w:tcPr>
          <w:p w:rsidR="00014B5D" w:rsidRPr="00014B5D" w:rsidRDefault="00014B5D" w:rsidP="00014B5D">
            <w:pPr>
              <w:ind w:firstLine="0"/>
              <w:jc w:val="center"/>
              <w:rPr>
                <w:b/>
                <w:sz w:val="24"/>
              </w:rPr>
            </w:pPr>
            <w:r w:rsidRPr="00014B5D">
              <w:rPr>
                <w:b/>
                <w:sz w:val="24"/>
              </w:rPr>
              <w:t>Стр.</w:t>
            </w:r>
          </w:p>
        </w:tc>
      </w:tr>
      <w:tr w:rsidR="00014B5D" w:rsidRPr="00014B5D" w:rsidTr="007D6CC5">
        <w:trPr>
          <w:trHeight w:val="544"/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1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Характеристика земельного участка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14B5D" w:rsidRPr="00014B5D" w:rsidTr="007D6CC5">
        <w:trPr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2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Обоснование границ санитарно-защитных зон объектов кап</w:t>
            </w:r>
            <w:r w:rsidRPr="00014B5D">
              <w:rPr>
                <w:sz w:val="24"/>
              </w:rPr>
              <w:t>и</w:t>
            </w:r>
            <w:r w:rsidRPr="00014B5D">
              <w:rPr>
                <w:sz w:val="24"/>
              </w:rPr>
              <w:t>тального строительства в пределах границ земельного участка – в случае необходимости определения указанных зон в соо</w:t>
            </w:r>
            <w:r w:rsidRPr="00014B5D">
              <w:rPr>
                <w:sz w:val="24"/>
              </w:rPr>
              <w:t>т</w:t>
            </w:r>
            <w:r w:rsidRPr="00014B5D">
              <w:rPr>
                <w:sz w:val="24"/>
              </w:rPr>
              <w:t>ветствии с законодательством Российской Федерации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14B5D" w:rsidRPr="00014B5D" w:rsidTr="007D6CC5">
        <w:trPr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3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right="756"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Обоснование планировочной организации земельного участка в соответствии с градостроительным и технич</w:t>
            </w:r>
            <w:r w:rsidRPr="00014B5D">
              <w:rPr>
                <w:sz w:val="24"/>
              </w:rPr>
              <w:t>е</w:t>
            </w:r>
            <w:r w:rsidRPr="00014B5D">
              <w:rPr>
                <w:sz w:val="24"/>
              </w:rPr>
              <w:t xml:space="preserve">ским регламентом либо документами об использовании земельного участка </w:t>
            </w:r>
            <w:proofErr w:type="gramStart"/>
            <w:r w:rsidRPr="00014B5D">
              <w:rPr>
                <w:sz w:val="24"/>
              </w:rPr>
              <w:t xml:space="preserve">( </w:t>
            </w:r>
            <w:proofErr w:type="gramEnd"/>
            <w:r w:rsidRPr="00014B5D">
              <w:rPr>
                <w:sz w:val="24"/>
              </w:rPr>
              <w:t>если на земельный участок не ра</w:t>
            </w:r>
            <w:r w:rsidRPr="00014B5D">
              <w:rPr>
                <w:sz w:val="24"/>
              </w:rPr>
              <w:t>с</w:t>
            </w:r>
            <w:r w:rsidRPr="00014B5D">
              <w:rPr>
                <w:sz w:val="24"/>
              </w:rPr>
              <w:t>пространяется действие градостроительного регламе</w:t>
            </w:r>
            <w:r w:rsidRPr="00014B5D">
              <w:rPr>
                <w:sz w:val="24"/>
              </w:rPr>
              <w:t>н</w:t>
            </w:r>
            <w:r w:rsidRPr="00014B5D">
              <w:rPr>
                <w:sz w:val="24"/>
              </w:rPr>
              <w:t>та или в отношении его не устанавливается градостро</w:t>
            </w:r>
            <w:r w:rsidRPr="00014B5D">
              <w:rPr>
                <w:sz w:val="24"/>
              </w:rPr>
              <w:t>и</w:t>
            </w:r>
            <w:r w:rsidRPr="00014B5D">
              <w:rPr>
                <w:sz w:val="24"/>
              </w:rPr>
              <w:t>тельный регламент)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14B5D" w:rsidRPr="00014B5D" w:rsidTr="007D6CC5">
        <w:trPr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4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proofErr w:type="gramStart"/>
            <w:r w:rsidRPr="00014B5D">
              <w:rPr>
                <w:sz w:val="24"/>
              </w:rPr>
              <w:t>Технико</w:t>
            </w:r>
            <w:proofErr w:type="spellEnd"/>
            <w:r w:rsidRPr="00014B5D">
              <w:rPr>
                <w:sz w:val="24"/>
              </w:rPr>
              <w:t xml:space="preserve"> – экономические</w:t>
            </w:r>
            <w:proofErr w:type="gramEnd"/>
            <w:r w:rsidRPr="00014B5D">
              <w:rPr>
                <w:sz w:val="24"/>
              </w:rPr>
              <w:t xml:space="preserve"> показатели земельного участка, предоставленного, для размещения объекта капитального строительства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14B5D" w:rsidRPr="00014B5D" w:rsidTr="007D6CC5">
        <w:trPr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5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Обоснование решений по инженерной подготовке территории.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</w:t>
            </w:r>
            <w:r w:rsidRPr="00014B5D">
              <w:rPr>
                <w:sz w:val="24"/>
              </w:rPr>
              <w:t>н</w:t>
            </w:r>
            <w:r w:rsidRPr="00014B5D">
              <w:rPr>
                <w:sz w:val="24"/>
              </w:rPr>
              <w:t>товых вод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14B5D" w:rsidRPr="00014B5D" w:rsidTr="007D6CC5">
        <w:trPr>
          <w:trHeight w:val="504"/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6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Описание организации рельефа вертикальной планировкой.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6</w:t>
            </w:r>
          </w:p>
        </w:tc>
      </w:tr>
      <w:tr w:rsidR="00014B5D" w:rsidRPr="00014B5D" w:rsidTr="007D6CC5">
        <w:trPr>
          <w:trHeight w:val="569"/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7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7D6CC5">
            <w:pPr>
              <w:suppressAutoHyphens/>
              <w:spacing w:before="120" w:line="240" w:lineRule="auto"/>
              <w:ind w:firstLine="0"/>
              <w:jc w:val="left"/>
              <w:rPr>
                <w:sz w:val="24"/>
                <w:lang w:eastAsia="ar-SA"/>
              </w:rPr>
            </w:pPr>
            <w:r w:rsidRPr="00014B5D">
              <w:rPr>
                <w:sz w:val="24"/>
              </w:rPr>
              <w:t>Описание решений по благоустройству территории.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</w:t>
            </w:r>
          </w:p>
        </w:tc>
      </w:tr>
      <w:tr w:rsidR="00014B5D" w:rsidRPr="00014B5D" w:rsidTr="007D6CC5">
        <w:trPr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8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7D6CC5">
            <w:pPr>
              <w:suppressAutoHyphens/>
              <w:spacing w:before="120" w:line="240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Обоснование схем транспортных коммуникаций, обеспечивающих внешний и внутренний подъезд к объекту капитального строительства, - для объектов непроизводственного назначения.</w:t>
            </w:r>
          </w:p>
          <w:p w:rsidR="00014B5D" w:rsidRPr="00014B5D" w:rsidRDefault="00014B5D" w:rsidP="00014B5D">
            <w:pPr>
              <w:spacing w:line="240" w:lineRule="auto"/>
              <w:ind w:firstLine="0"/>
              <w:jc w:val="left"/>
              <w:rPr>
                <w:sz w:val="24"/>
              </w:rPr>
            </w:pP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7</w:t>
            </w:r>
          </w:p>
        </w:tc>
      </w:tr>
      <w:tr w:rsidR="00014B5D" w:rsidRPr="00014B5D" w:rsidTr="007D6CC5">
        <w:trPr>
          <w:trHeight w:val="595"/>
          <w:jc w:val="center"/>
        </w:trPr>
        <w:tc>
          <w:tcPr>
            <w:tcW w:w="1083" w:type="dxa"/>
            <w:vAlign w:val="center"/>
          </w:tcPr>
          <w:p w:rsidR="00014B5D" w:rsidRPr="00014B5D" w:rsidRDefault="00014B5D" w:rsidP="00014B5D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014B5D">
              <w:rPr>
                <w:sz w:val="24"/>
              </w:rPr>
              <w:t>9</w:t>
            </w:r>
          </w:p>
        </w:tc>
        <w:tc>
          <w:tcPr>
            <w:tcW w:w="7410" w:type="dxa"/>
            <w:vAlign w:val="center"/>
          </w:tcPr>
          <w:p w:rsidR="00014B5D" w:rsidRPr="00014B5D" w:rsidRDefault="00014B5D" w:rsidP="00014B5D">
            <w:pPr>
              <w:spacing w:line="276" w:lineRule="auto"/>
              <w:ind w:firstLine="0"/>
              <w:jc w:val="left"/>
              <w:rPr>
                <w:sz w:val="24"/>
              </w:rPr>
            </w:pPr>
            <w:r w:rsidRPr="00014B5D">
              <w:rPr>
                <w:sz w:val="24"/>
              </w:rPr>
              <w:t>Перечень ссылочных нормативно-технических документов</w:t>
            </w:r>
            <w:r w:rsidRPr="00014B5D">
              <w:rPr>
                <w:b/>
                <w:bCs/>
                <w:sz w:val="24"/>
              </w:rPr>
              <w:t>.</w:t>
            </w:r>
          </w:p>
        </w:tc>
        <w:tc>
          <w:tcPr>
            <w:tcW w:w="721" w:type="dxa"/>
            <w:vAlign w:val="center"/>
          </w:tcPr>
          <w:p w:rsidR="00014B5D" w:rsidRPr="00014B5D" w:rsidRDefault="007D6CC5" w:rsidP="00014B5D">
            <w:pPr>
              <w:spacing w:line="240" w:lineRule="auto"/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8</w:t>
            </w:r>
          </w:p>
        </w:tc>
      </w:tr>
    </w:tbl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</w:p>
    <w:p w:rsidR="007D6CC5" w:rsidRDefault="007D6CC5" w:rsidP="001962B1">
      <w:pPr>
        <w:pStyle w:val="11"/>
      </w:pPr>
      <w:bookmarkStart w:id="7" w:name="_Toc432172092"/>
    </w:p>
    <w:p w:rsidR="007D6CC5" w:rsidRDefault="007D6CC5">
      <w:pPr>
        <w:spacing w:line="240" w:lineRule="auto"/>
        <w:ind w:firstLine="0"/>
        <w:jc w:val="left"/>
        <w:rPr>
          <w:b/>
          <w:sz w:val="28"/>
          <w:szCs w:val="28"/>
          <w:lang w:eastAsia="ar-SA"/>
        </w:rPr>
      </w:pPr>
      <w:r>
        <w:rPr>
          <w:b/>
          <w:szCs w:val="28"/>
        </w:rPr>
        <w:br w:type="page"/>
      </w:r>
    </w:p>
    <w:p w:rsidR="007D6CC5" w:rsidRPr="007D6CC5" w:rsidRDefault="007D6CC5" w:rsidP="007D6CC5">
      <w:pPr>
        <w:pStyle w:val="211"/>
        <w:numPr>
          <w:ilvl w:val="0"/>
          <w:numId w:val="34"/>
        </w:numPr>
        <w:suppressAutoHyphens/>
        <w:spacing w:line="360" w:lineRule="auto"/>
        <w:ind w:right="0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lastRenderedPageBreak/>
        <w:t>Характеристика  земельного участка.</w:t>
      </w: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Описываемая территория участков располагается на территории сущ</w:t>
      </w:r>
      <w:r w:rsidRPr="007D6CC5">
        <w:rPr>
          <w:rFonts w:ascii="Arial" w:hAnsi="Arial" w:cs="Arial"/>
          <w:szCs w:val="28"/>
        </w:rPr>
        <w:t>е</w:t>
      </w:r>
      <w:r w:rsidRPr="007D6CC5">
        <w:rPr>
          <w:rFonts w:ascii="Arial" w:hAnsi="Arial" w:cs="Arial"/>
          <w:szCs w:val="28"/>
        </w:rPr>
        <w:t>ствующего предприятия.</w:t>
      </w:r>
    </w:p>
    <w:p w:rsidR="007D6CC5" w:rsidRPr="007D6CC5" w:rsidRDefault="007D6CC5" w:rsidP="007D6CC5">
      <w:pPr>
        <w:pStyle w:val="213"/>
        <w:shd w:val="clear" w:color="auto" w:fill="auto"/>
        <w:spacing w:line="413" w:lineRule="exact"/>
        <w:ind w:right="20" w:firstLine="0"/>
        <w:rPr>
          <w:rFonts w:ascii="Arial" w:hAnsi="Arial" w:cs="Arial"/>
          <w:sz w:val="28"/>
          <w:szCs w:val="28"/>
          <w:lang w:eastAsia="ar-SA"/>
        </w:rPr>
      </w:pPr>
      <w:r w:rsidRPr="007D6CC5">
        <w:rPr>
          <w:rFonts w:ascii="Arial" w:hAnsi="Arial" w:cs="Arial"/>
          <w:sz w:val="28"/>
          <w:szCs w:val="28"/>
          <w:lang w:eastAsia="ar-SA"/>
        </w:rPr>
        <w:t>Выгостровская ГЭС (ГЭС-5) Каскада Выгских ГЭС расположена между п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 xml:space="preserve">селками Золотец и </w:t>
      </w:r>
      <w:proofErr w:type="spellStart"/>
      <w:r w:rsidRPr="007D6CC5">
        <w:rPr>
          <w:rFonts w:ascii="Arial" w:hAnsi="Arial" w:cs="Arial"/>
          <w:sz w:val="28"/>
          <w:szCs w:val="28"/>
          <w:lang w:eastAsia="ar-SA"/>
        </w:rPr>
        <w:t>Выгостров</w:t>
      </w:r>
      <w:proofErr w:type="spellEnd"/>
      <w:r w:rsidRPr="007D6CC5">
        <w:rPr>
          <w:rFonts w:ascii="Arial" w:hAnsi="Arial" w:cs="Arial"/>
          <w:sz w:val="28"/>
          <w:szCs w:val="28"/>
          <w:lang w:eastAsia="ar-SA"/>
        </w:rPr>
        <w:t xml:space="preserve"> в Беломорском районе, республики Кар</w:t>
      </w:r>
      <w:r w:rsidRPr="007D6CC5">
        <w:rPr>
          <w:rFonts w:ascii="Arial" w:hAnsi="Arial" w:cs="Arial"/>
          <w:sz w:val="28"/>
          <w:szCs w:val="28"/>
          <w:lang w:eastAsia="ar-SA"/>
        </w:rPr>
        <w:t>е</w:t>
      </w:r>
      <w:r w:rsidRPr="007D6CC5">
        <w:rPr>
          <w:rFonts w:ascii="Arial" w:hAnsi="Arial" w:cs="Arial"/>
          <w:sz w:val="28"/>
          <w:szCs w:val="28"/>
          <w:lang w:eastAsia="ar-SA"/>
        </w:rPr>
        <w:t>лия. Участок расположен на территории действующей ГЭС. С севера, в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 xml:space="preserve">стока и запада участок </w:t>
      </w:r>
      <w:proofErr w:type="gramStart"/>
      <w:r w:rsidRPr="007D6CC5">
        <w:rPr>
          <w:rFonts w:ascii="Arial" w:hAnsi="Arial" w:cs="Arial"/>
          <w:sz w:val="28"/>
          <w:szCs w:val="28"/>
          <w:lang w:eastAsia="ar-SA"/>
        </w:rPr>
        <w:t>ограничен</w:t>
      </w:r>
      <w:proofErr w:type="gramEnd"/>
      <w:r w:rsidRPr="007D6CC5">
        <w:rPr>
          <w:rFonts w:ascii="Arial" w:hAnsi="Arial" w:cs="Arial"/>
          <w:sz w:val="28"/>
          <w:szCs w:val="28"/>
          <w:lang w:eastAsia="ar-SA"/>
        </w:rPr>
        <w:t xml:space="preserve"> а/д ведущей к городу Беломорск, с юга ограничен лесным массивом.</w:t>
      </w:r>
    </w:p>
    <w:p w:rsidR="007D6CC5" w:rsidRPr="007D6CC5" w:rsidRDefault="007D6CC5" w:rsidP="007D6CC5">
      <w:pPr>
        <w:pStyle w:val="213"/>
        <w:shd w:val="clear" w:color="auto" w:fill="auto"/>
        <w:spacing w:line="413" w:lineRule="exact"/>
        <w:ind w:left="20" w:right="20" w:firstLine="700"/>
        <w:rPr>
          <w:rFonts w:ascii="Arial" w:hAnsi="Arial" w:cs="Arial"/>
          <w:sz w:val="28"/>
          <w:szCs w:val="28"/>
          <w:lang w:eastAsia="ar-SA"/>
        </w:rPr>
      </w:pPr>
      <w:r w:rsidRPr="007D6CC5">
        <w:rPr>
          <w:rFonts w:ascii="Arial" w:hAnsi="Arial" w:cs="Arial"/>
          <w:sz w:val="28"/>
          <w:szCs w:val="28"/>
          <w:lang w:eastAsia="ar-SA"/>
        </w:rPr>
        <w:t>Рельеф участка техногенный, спокойный. Абсолютные отметки п</w:t>
      </w:r>
      <w:r w:rsidRPr="007D6CC5">
        <w:rPr>
          <w:rFonts w:ascii="Arial" w:hAnsi="Arial" w:cs="Arial"/>
          <w:sz w:val="28"/>
          <w:szCs w:val="28"/>
          <w:lang w:eastAsia="ar-SA"/>
        </w:rPr>
        <w:t>о</w:t>
      </w:r>
      <w:r w:rsidRPr="007D6CC5">
        <w:rPr>
          <w:rFonts w:ascii="Arial" w:hAnsi="Arial" w:cs="Arial"/>
          <w:sz w:val="28"/>
          <w:szCs w:val="28"/>
          <w:lang w:eastAsia="ar-SA"/>
        </w:rPr>
        <w:t>верхности земли варьируются в пределах от 20 до 24 м. Растительность представлена высокоствольным смешанным лесом, порослью леса, а также травами и кустарниками.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Местность строительства (Республика Карелия, Беломорский район, </w:t>
      </w:r>
      <w:proofErr w:type="spellStart"/>
      <w:r w:rsidRPr="007D6CC5">
        <w:rPr>
          <w:rFonts w:ascii="Arial" w:hAnsi="Arial" w:cs="Arial"/>
          <w:szCs w:val="28"/>
        </w:rPr>
        <w:t>п</w:t>
      </w:r>
      <w:proofErr w:type="gramStart"/>
      <w:r w:rsidRPr="007D6CC5">
        <w:rPr>
          <w:rFonts w:ascii="Arial" w:hAnsi="Arial" w:cs="Arial"/>
          <w:szCs w:val="28"/>
        </w:rPr>
        <w:t>.З</w:t>
      </w:r>
      <w:proofErr w:type="gramEnd"/>
      <w:r w:rsidRPr="007D6CC5">
        <w:rPr>
          <w:rFonts w:ascii="Arial" w:hAnsi="Arial" w:cs="Arial"/>
          <w:szCs w:val="28"/>
        </w:rPr>
        <w:t>олотец</w:t>
      </w:r>
      <w:proofErr w:type="spellEnd"/>
      <w:r w:rsidRPr="007D6CC5">
        <w:rPr>
          <w:rFonts w:ascii="Arial" w:hAnsi="Arial" w:cs="Arial"/>
          <w:szCs w:val="28"/>
        </w:rPr>
        <w:t>) характеризуется следующими показателями: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Зона влажности - влажная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Расчетная зимняя температура наружного воздуха (температура наиболее холодной пятидневки с обеспеченностью 0,92) минус 28</w:t>
      </w:r>
      <w:proofErr w:type="gramStart"/>
      <w:r w:rsidRPr="007D6CC5">
        <w:rPr>
          <w:rFonts w:ascii="Arial" w:hAnsi="Arial" w:cs="Arial"/>
          <w:szCs w:val="28"/>
        </w:rPr>
        <w:t>°С</w:t>
      </w:r>
      <w:proofErr w:type="gramEnd"/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Температура отопительного периода минус 3.5</w:t>
      </w:r>
      <w:proofErr w:type="gramStart"/>
      <w:r w:rsidRPr="007D6CC5">
        <w:rPr>
          <w:rFonts w:ascii="Arial" w:hAnsi="Arial" w:cs="Arial"/>
          <w:szCs w:val="28"/>
        </w:rPr>
        <w:t>°С</w:t>
      </w:r>
      <w:proofErr w:type="gramEnd"/>
      <w:r w:rsidRPr="007D6CC5">
        <w:rPr>
          <w:rFonts w:ascii="Arial" w:hAnsi="Arial" w:cs="Arial"/>
          <w:szCs w:val="28"/>
        </w:rPr>
        <w:t>; продолжительн</w:t>
      </w:r>
      <w:r w:rsidRPr="007D6CC5">
        <w:rPr>
          <w:rFonts w:ascii="Arial" w:hAnsi="Arial" w:cs="Arial"/>
          <w:szCs w:val="28"/>
        </w:rPr>
        <w:t>о</w:t>
      </w:r>
      <w:r w:rsidRPr="007D6CC5">
        <w:rPr>
          <w:rFonts w:ascii="Arial" w:hAnsi="Arial" w:cs="Arial"/>
          <w:szCs w:val="28"/>
        </w:rPr>
        <w:t xml:space="preserve">сти отопительного периода 255 </w:t>
      </w:r>
      <w:proofErr w:type="spellStart"/>
      <w:r w:rsidRPr="007D6CC5">
        <w:rPr>
          <w:rFonts w:ascii="Arial" w:hAnsi="Arial" w:cs="Arial"/>
          <w:szCs w:val="28"/>
        </w:rPr>
        <w:t>сут</w:t>
      </w:r>
      <w:proofErr w:type="spellEnd"/>
      <w:r w:rsidRPr="007D6CC5">
        <w:rPr>
          <w:rFonts w:ascii="Arial" w:hAnsi="Arial" w:cs="Arial"/>
          <w:szCs w:val="28"/>
        </w:rPr>
        <w:t xml:space="preserve">. 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Климатический район строительства - II</w:t>
      </w:r>
      <w:proofErr w:type="gramStart"/>
      <w:r w:rsidRPr="007D6CC5">
        <w:rPr>
          <w:rFonts w:ascii="Arial" w:hAnsi="Arial" w:cs="Arial"/>
          <w:szCs w:val="28"/>
        </w:rPr>
        <w:t>В</w:t>
      </w:r>
      <w:proofErr w:type="gramEnd"/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Нормативное давление ветра для II ветрового района - 0,3 кПа;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Расчетное значение веса снегового покрова для IV снегового района - 2,4 кПа;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Гололедный район - I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Средняя скорость ветра 5м/</w:t>
      </w:r>
      <w:proofErr w:type="gramStart"/>
      <w:r w:rsidRPr="007D6CC5">
        <w:rPr>
          <w:rFonts w:ascii="Arial" w:hAnsi="Arial" w:cs="Arial"/>
          <w:szCs w:val="28"/>
        </w:rPr>
        <w:t>с</w:t>
      </w:r>
      <w:proofErr w:type="gramEnd"/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За условную отметку ±0.000 принята отметка уровня чистого пола, равная абсолютной отметке 23,15 по генплану.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lastRenderedPageBreak/>
        <w:t>Особые природные климатические условия территории отсутствуют.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Рельеф участка техногенный, встречаются канавы, навалы грунта, скопления камней. Абсолютные отметки поверхности земли варьирую</w:t>
      </w:r>
      <w:r w:rsidRPr="007D6CC5">
        <w:rPr>
          <w:rFonts w:ascii="Arial" w:hAnsi="Arial" w:cs="Arial"/>
          <w:szCs w:val="28"/>
        </w:rPr>
        <w:t>т</w:t>
      </w:r>
      <w:r w:rsidRPr="007D6CC5">
        <w:rPr>
          <w:rFonts w:ascii="Arial" w:hAnsi="Arial" w:cs="Arial"/>
          <w:szCs w:val="28"/>
        </w:rPr>
        <w:t>ся в пределах от 20 до 24м.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b/>
          <w:szCs w:val="28"/>
        </w:rPr>
      </w:pPr>
      <w:bookmarkStart w:id="8" w:name="bookmark19"/>
      <w:r w:rsidRPr="007D6CC5">
        <w:rPr>
          <w:rFonts w:ascii="Arial" w:hAnsi="Arial" w:cs="Arial"/>
          <w:b/>
          <w:szCs w:val="28"/>
        </w:rPr>
        <w:t>Геоморфологическое описание участка изысканий</w:t>
      </w:r>
      <w:bookmarkEnd w:id="8"/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В орографическом и геоморфологическом отношении площадка пр</w:t>
      </w:r>
      <w:r w:rsidRPr="007D6CC5">
        <w:rPr>
          <w:rFonts w:ascii="Arial" w:hAnsi="Arial" w:cs="Arial"/>
          <w:szCs w:val="28"/>
        </w:rPr>
        <w:t>о</w:t>
      </w:r>
      <w:r w:rsidRPr="007D6CC5">
        <w:rPr>
          <w:rFonts w:ascii="Arial" w:hAnsi="Arial" w:cs="Arial"/>
          <w:szCs w:val="28"/>
        </w:rPr>
        <w:t xml:space="preserve">ектируемого строительства находится в пределах </w:t>
      </w:r>
      <w:proofErr w:type="spellStart"/>
      <w:r w:rsidRPr="007D6CC5">
        <w:rPr>
          <w:rFonts w:ascii="Arial" w:hAnsi="Arial" w:cs="Arial"/>
          <w:szCs w:val="28"/>
        </w:rPr>
        <w:t>Прибеломорской</w:t>
      </w:r>
      <w:proofErr w:type="spellEnd"/>
      <w:r w:rsidRPr="007D6CC5">
        <w:rPr>
          <w:rFonts w:ascii="Arial" w:hAnsi="Arial" w:cs="Arial"/>
          <w:szCs w:val="28"/>
        </w:rPr>
        <w:t xml:space="preserve"> ни</w:t>
      </w:r>
      <w:r w:rsidRPr="007D6CC5">
        <w:rPr>
          <w:rFonts w:ascii="Arial" w:hAnsi="Arial" w:cs="Arial"/>
          <w:szCs w:val="28"/>
        </w:rPr>
        <w:t>з</w:t>
      </w:r>
      <w:r w:rsidRPr="007D6CC5">
        <w:rPr>
          <w:rFonts w:ascii="Arial" w:hAnsi="Arial" w:cs="Arial"/>
          <w:szCs w:val="28"/>
        </w:rPr>
        <w:t>менности, на участке присутствуют поднятия массива скального фунд</w:t>
      </w:r>
      <w:r w:rsidRPr="007D6CC5">
        <w:rPr>
          <w:rFonts w:ascii="Arial" w:hAnsi="Arial" w:cs="Arial"/>
          <w:szCs w:val="28"/>
        </w:rPr>
        <w:t>а</w:t>
      </w:r>
      <w:r w:rsidRPr="007D6CC5">
        <w:rPr>
          <w:rFonts w:ascii="Arial" w:hAnsi="Arial" w:cs="Arial"/>
          <w:szCs w:val="28"/>
        </w:rPr>
        <w:t>мента кристаллических пород протерозоя, которые иногда проявлены на дневной поверхности.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Рельеф на участке грядовый, с ориентировкой скальных гряд на с</w:t>
      </w:r>
      <w:r w:rsidRPr="007D6CC5">
        <w:rPr>
          <w:rFonts w:ascii="Arial" w:hAnsi="Arial" w:cs="Arial"/>
          <w:szCs w:val="28"/>
        </w:rPr>
        <w:t>е</w:t>
      </w:r>
      <w:r w:rsidRPr="007D6CC5">
        <w:rPr>
          <w:rFonts w:ascii="Arial" w:hAnsi="Arial" w:cs="Arial"/>
          <w:szCs w:val="28"/>
        </w:rPr>
        <w:t xml:space="preserve">веро-восток.  </w:t>
      </w:r>
      <w:proofErr w:type="spellStart"/>
      <w:r w:rsidRPr="007D6CC5">
        <w:rPr>
          <w:rFonts w:ascii="Arial" w:hAnsi="Arial" w:cs="Arial"/>
          <w:szCs w:val="28"/>
        </w:rPr>
        <w:t>Межгрядовые</w:t>
      </w:r>
      <w:proofErr w:type="spellEnd"/>
      <w:r w:rsidRPr="007D6CC5">
        <w:rPr>
          <w:rFonts w:ascii="Arial" w:hAnsi="Arial" w:cs="Arial"/>
          <w:szCs w:val="28"/>
        </w:rPr>
        <w:t xml:space="preserve"> понижения заполнены осадками четверти</w:t>
      </w:r>
      <w:r w:rsidRPr="007D6CC5">
        <w:rPr>
          <w:rFonts w:ascii="Arial" w:hAnsi="Arial" w:cs="Arial"/>
          <w:szCs w:val="28"/>
        </w:rPr>
        <w:t>ч</w:t>
      </w:r>
      <w:r w:rsidRPr="007D6CC5">
        <w:rPr>
          <w:rFonts w:ascii="Arial" w:hAnsi="Arial" w:cs="Arial"/>
          <w:szCs w:val="28"/>
        </w:rPr>
        <w:t>ных отложений. Абсолютные отметки поверхности земли в пределах пятна застройки колеблются от 20м до 24м</w:t>
      </w: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426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before="120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br w:type="page"/>
      </w: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lastRenderedPageBreak/>
        <w:t>2. Обоснование границ санитарно-защитных зон объектов кап</w:t>
      </w:r>
      <w:r w:rsidRPr="007D6CC5">
        <w:rPr>
          <w:rFonts w:ascii="Arial" w:hAnsi="Arial" w:cs="Arial"/>
          <w:b/>
          <w:szCs w:val="28"/>
        </w:rPr>
        <w:t>и</w:t>
      </w:r>
      <w:r w:rsidRPr="007D6CC5">
        <w:rPr>
          <w:rFonts w:ascii="Arial" w:hAnsi="Arial" w:cs="Arial"/>
          <w:b/>
          <w:szCs w:val="28"/>
        </w:rPr>
        <w:t>тального строительства в пределах границ земельного участка - в случае необходимости определения указанных зон в соответствии с законодательством Российской Федерации.</w:t>
      </w:r>
    </w:p>
    <w:p w:rsidR="007D6CC5" w:rsidRPr="007D6CC5" w:rsidRDefault="007D6CC5" w:rsidP="007D6CC5">
      <w:pPr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>Источниками воздействия на среду обитания и здоровье человека (загрязнение атмосферного воздуха и неблагоприятное воздействие ф</w:t>
      </w:r>
      <w:r w:rsidRPr="007D6CC5">
        <w:rPr>
          <w:sz w:val="28"/>
          <w:szCs w:val="28"/>
          <w:lang w:eastAsia="ar-SA"/>
        </w:rPr>
        <w:t>и</w:t>
      </w:r>
      <w:r w:rsidRPr="007D6CC5">
        <w:rPr>
          <w:sz w:val="28"/>
          <w:szCs w:val="28"/>
          <w:lang w:eastAsia="ar-SA"/>
        </w:rPr>
        <w:t>зических факторов) являются объекты, для которых уровни создаваемого загрязнения  превышают ПДК и/или ПДУ и/или вклад в загрязнение жилых зон превышает 0,1 ПДК. Данный объект проектируется на территории с</w:t>
      </w:r>
      <w:r w:rsidRPr="007D6CC5">
        <w:rPr>
          <w:sz w:val="28"/>
          <w:szCs w:val="28"/>
          <w:lang w:eastAsia="ar-SA"/>
        </w:rPr>
        <w:t>у</w:t>
      </w:r>
      <w:r w:rsidRPr="007D6CC5">
        <w:rPr>
          <w:sz w:val="28"/>
          <w:szCs w:val="28"/>
          <w:lang w:eastAsia="ar-SA"/>
        </w:rPr>
        <w:t>ществующего предприятия.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Территория проектирования представляет собой единый комплекс, включающий здания и сооружения, перечень которых приведен в табл</w:t>
      </w:r>
      <w:r w:rsidRPr="007D6CC5">
        <w:rPr>
          <w:rFonts w:ascii="Arial" w:hAnsi="Arial" w:cs="Arial"/>
          <w:szCs w:val="28"/>
        </w:rPr>
        <w:t>и</w:t>
      </w:r>
      <w:r w:rsidRPr="007D6CC5">
        <w:rPr>
          <w:rFonts w:ascii="Arial" w:hAnsi="Arial" w:cs="Arial"/>
          <w:szCs w:val="28"/>
        </w:rPr>
        <w:t>це 1.</w:t>
      </w:r>
    </w:p>
    <w:p w:rsidR="007D6CC5" w:rsidRPr="007D6CC5" w:rsidRDefault="00F62C36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b/>
          <w:i/>
          <w:szCs w:val="28"/>
        </w:rPr>
      </w:pPr>
      <w:r>
        <w:rPr>
          <w:rFonts w:ascii="Arial" w:hAnsi="Arial" w:cs="Arial"/>
          <w:b/>
          <w:i/>
          <w:szCs w:val="28"/>
        </w:rPr>
        <w:t>Перечень производственных</w:t>
      </w:r>
      <w:r w:rsidR="007D6CC5" w:rsidRPr="007D6CC5">
        <w:rPr>
          <w:rFonts w:ascii="Arial" w:hAnsi="Arial" w:cs="Arial"/>
          <w:b/>
          <w:i/>
          <w:szCs w:val="28"/>
        </w:rPr>
        <w:t xml:space="preserve"> зданий и сооружений</w:t>
      </w:r>
    </w:p>
    <w:p w:rsidR="007D6CC5" w:rsidRPr="007D6CC5" w:rsidRDefault="007D6CC5" w:rsidP="007D6CC5">
      <w:pPr>
        <w:pStyle w:val="211"/>
        <w:spacing w:before="120"/>
        <w:jc w:val="right"/>
        <w:rPr>
          <w:rFonts w:ascii="Arial" w:hAnsi="Arial" w:cs="Arial"/>
          <w:b/>
          <w:i/>
          <w:szCs w:val="28"/>
        </w:rPr>
      </w:pPr>
      <w:r w:rsidRPr="007D6CC5">
        <w:rPr>
          <w:rFonts w:ascii="Arial" w:hAnsi="Arial" w:cs="Arial"/>
          <w:b/>
          <w:i/>
          <w:szCs w:val="28"/>
        </w:rPr>
        <w:t>Таблица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96"/>
        <w:gridCol w:w="6144"/>
        <w:gridCol w:w="2879"/>
      </w:tblGrid>
      <w:tr w:rsidR="007D6CC5" w:rsidRPr="007D6CC5" w:rsidTr="007D6CC5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 xml:space="preserve">№ </w:t>
            </w:r>
            <w:proofErr w:type="gramStart"/>
            <w:r w:rsidRPr="007D6CC5">
              <w:rPr>
                <w:rFonts w:ascii="Arial" w:hAnsi="Arial" w:cs="Arial"/>
                <w:b/>
                <w:sz w:val="24"/>
              </w:rPr>
              <w:t>п</w:t>
            </w:r>
            <w:proofErr w:type="gramEnd"/>
            <w:r w:rsidRPr="007D6CC5">
              <w:rPr>
                <w:rFonts w:ascii="Arial" w:hAnsi="Arial" w:cs="Arial"/>
                <w:b/>
                <w:sz w:val="24"/>
              </w:rPr>
              <w:t>/п</w:t>
            </w:r>
          </w:p>
        </w:tc>
        <w:tc>
          <w:tcPr>
            <w:tcW w:w="6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before="120"/>
              <w:ind w:firstLine="709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>Наименование показателя</w:t>
            </w:r>
          </w:p>
        </w:tc>
        <w:tc>
          <w:tcPr>
            <w:tcW w:w="2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b/>
                <w:sz w:val="24"/>
              </w:rPr>
            </w:pPr>
            <w:r w:rsidRPr="007D6CC5">
              <w:rPr>
                <w:rFonts w:ascii="Arial" w:hAnsi="Arial" w:cs="Arial"/>
                <w:b/>
                <w:sz w:val="24"/>
              </w:rPr>
              <w:t>Примечания</w:t>
            </w:r>
          </w:p>
        </w:tc>
      </w:tr>
      <w:tr w:rsidR="007D6CC5" w:rsidRPr="007D6CC5" w:rsidTr="007D6CC5"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6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Производственно-бытово</w:t>
            </w:r>
            <w:r w:rsidR="00F62C36">
              <w:rPr>
                <w:rFonts w:ascii="Arial" w:hAnsi="Arial" w:cs="Arial"/>
                <w:sz w:val="24"/>
              </w:rPr>
              <w:t>е здание</w:t>
            </w:r>
          </w:p>
        </w:tc>
        <w:tc>
          <w:tcPr>
            <w:tcW w:w="2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проектируется</w:t>
            </w:r>
          </w:p>
        </w:tc>
      </w:tr>
      <w:tr w:rsidR="007D6CC5" w:rsidRPr="007D6CC5" w:rsidTr="007D6CC5">
        <w:trPr>
          <w:trHeight w:val="558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  <w:r w:rsidR="007D6CC5" w:rsidRPr="007D6CC5">
              <w:rPr>
                <w:rFonts w:ascii="Arial" w:hAnsi="Arial" w:cs="Arial"/>
                <w:sz w:val="24"/>
              </w:rPr>
              <w:t>Гараж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F62C36" w:rsidRPr="007D6CC5" w:rsidTr="007D6CC5">
        <w:trPr>
          <w:trHeight w:val="558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О</w:t>
            </w:r>
            <w:r w:rsidRPr="00F62C36">
              <w:rPr>
                <w:rFonts w:ascii="Arial" w:hAnsi="Arial" w:cs="Arial"/>
                <w:sz w:val="24"/>
              </w:rPr>
              <w:t>ткрытый склад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F62C36" w:rsidRPr="007D6CC5" w:rsidTr="007D6CC5">
        <w:trPr>
          <w:trHeight w:val="558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</w:t>
            </w:r>
            <w:r w:rsidRPr="00F62C36">
              <w:rPr>
                <w:rFonts w:ascii="Arial" w:hAnsi="Arial" w:cs="Arial"/>
                <w:sz w:val="24"/>
              </w:rPr>
              <w:t>Склад красок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F62C36" w:rsidRPr="007D6CC5" w:rsidTr="007D6CC5">
        <w:trPr>
          <w:trHeight w:val="558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С</w:t>
            </w:r>
            <w:r w:rsidRPr="00F62C36">
              <w:rPr>
                <w:rFonts w:ascii="Arial" w:hAnsi="Arial" w:cs="Arial"/>
                <w:sz w:val="24"/>
              </w:rPr>
              <w:t>клад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существует</w:t>
            </w:r>
          </w:p>
        </w:tc>
      </w:tr>
      <w:tr w:rsidR="00F62C36" w:rsidRPr="007D6CC5" w:rsidTr="007D6CC5">
        <w:trPr>
          <w:trHeight w:val="558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П</w:t>
            </w:r>
            <w:r w:rsidRPr="00F62C36">
              <w:rPr>
                <w:rFonts w:ascii="Arial" w:hAnsi="Arial" w:cs="Arial"/>
                <w:sz w:val="24"/>
              </w:rPr>
              <w:t>роизводственно-бытовое здание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62C36" w:rsidRPr="007D6CC5" w:rsidRDefault="00F62C36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F62C36">
              <w:rPr>
                <w:rFonts w:ascii="Arial" w:hAnsi="Arial" w:cs="Arial"/>
                <w:sz w:val="24"/>
              </w:rPr>
              <w:t>подлежит сносу</w:t>
            </w:r>
          </w:p>
        </w:tc>
      </w:tr>
      <w:tr w:rsidR="007D6CC5" w:rsidRPr="007D6CC5" w:rsidTr="007D6CC5"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F62C36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Площадка для отдыха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>проектируется</w:t>
            </w:r>
          </w:p>
        </w:tc>
      </w:tr>
      <w:tr w:rsidR="007D6CC5" w:rsidRPr="007D6CC5" w:rsidTr="007D6CC5"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7D6CC5" w:rsidRPr="007D6CC5" w:rsidTr="007D6CC5">
        <w:trPr>
          <w:trHeight w:val="505"/>
        </w:trPr>
        <w:tc>
          <w:tcPr>
            <w:tcW w:w="8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61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jc w:val="both"/>
              <w:rPr>
                <w:rFonts w:ascii="Arial" w:hAnsi="Arial" w:cs="Arial"/>
                <w:sz w:val="24"/>
              </w:rPr>
            </w:pPr>
            <w:r w:rsidRPr="007D6CC5">
              <w:rPr>
                <w:rFonts w:ascii="Arial" w:hAnsi="Arial" w:cs="Arial"/>
                <w:sz w:val="24"/>
              </w:rPr>
              <w:t xml:space="preserve">   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before="120"/>
              <w:ind w:left="63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7D6CC5" w:rsidRPr="007D6CC5" w:rsidRDefault="007D6CC5" w:rsidP="007D6CC5">
      <w:pPr>
        <w:pStyle w:val="211"/>
        <w:spacing w:before="120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jc w:val="both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lastRenderedPageBreak/>
        <w:t xml:space="preserve">3. Обоснование планировочной организации земельного участка в соответствии </w:t>
      </w:r>
      <w:proofErr w:type="gramStart"/>
      <w:r w:rsidRPr="007D6CC5">
        <w:rPr>
          <w:rFonts w:ascii="Arial" w:hAnsi="Arial" w:cs="Arial"/>
          <w:b/>
          <w:szCs w:val="28"/>
        </w:rPr>
        <w:t>с</w:t>
      </w:r>
      <w:proofErr w:type="gramEnd"/>
      <w:r w:rsidRPr="007D6CC5">
        <w:rPr>
          <w:rFonts w:ascii="Arial" w:hAnsi="Arial" w:cs="Arial"/>
          <w:b/>
          <w:szCs w:val="28"/>
        </w:rPr>
        <w:t xml:space="preserve"> </w:t>
      </w:r>
      <w:proofErr w:type="gramStart"/>
      <w:r w:rsidRPr="007D6CC5">
        <w:rPr>
          <w:rFonts w:ascii="Arial" w:hAnsi="Arial" w:cs="Arial"/>
          <w:b/>
          <w:szCs w:val="28"/>
        </w:rPr>
        <w:t>градостроительным</w:t>
      </w:r>
      <w:proofErr w:type="gramEnd"/>
      <w:r w:rsidRPr="007D6CC5">
        <w:rPr>
          <w:rFonts w:ascii="Arial" w:hAnsi="Arial" w:cs="Arial"/>
          <w:b/>
          <w:szCs w:val="28"/>
        </w:rPr>
        <w:t xml:space="preserve"> и техническим регламентами либо документами об использовании земельного участка (если на земельный участок не распространяется действие градостро</w:t>
      </w:r>
      <w:r w:rsidRPr="007D6CC5">
        <w:rPr>
          <w:rFonts w:ascii="Arial" w:hAnsi="Arial" w:cs="Arial"/>
          <w:b/>
          <w:szCs w:val="28"/>
        </w:rPr>
        <w:t>и</w:t>
      </w:r>
      <w:r w:rsidRPr="007D6CC5">
        <w:rPr>
          <w:rFonts w:ascii="Arial" w:hAnsi="Arial" w:cs="Arial"/>
          <w:b/>
          <w:szCs w:val="28"/>
        </w:rPr>
        <w:t>тельного регламента или в отношении его не устанавливается гр</w:t>
      </w:r>
      <w:r w:rsidRPr="007D6CC5">
        <w:rPr>
          <w:rFonts w:ascii="Arial" w:hAnsi="Arial" w:cs="Arial"/>
          <w:b/>
          <w:szCs w:val="28"/>
        </w:rPr>
        <w:t>а</w:t>
      </w:r>
      <w:r w:rsidRPr="007D6CC5">
        <w:rPr>
          <w:rFonts w:ascii="Arial" w:hAnsi="Arial" w:cs="Arial"/>
          <w:b/>
          <w:szCs w:val="28"/>
        </w:rPr>
        <w:t>достроительный регламент).</w:t>
      </w:r>
    </w:p>
    <w:p w:rsidR="007D6CC5" w:rsidRPr="007D6CC5" w:rsidRDefault="007D6CC5" w:rsidP="007D6CC5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 xml:space="preserve">. </w:t>
      </w:r>
    </w:p>
    <w:p w:rsidR="007D6CC5" w:rsidRPr="007D6CC5" w:rsidRDefault="007D6CC5" w:rsidP="007D6CC5">
      <w:pPr>
        <w:widowControl w:val="0"/>
        <w:numPr>
          <w:ilvl w:val="0"/>
          <w:numId w:val="33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ind w:firstLine="567"/>
        <w:rPr>
          <w:sz w:val="28"/>
          <w:szCs w:val="28"/>
          <w:lang w:eastAsia="ar-SA"/>
        </w:rPr>
      </w:pPr>
      <w:r w:rsidRPr="007D6CC5">
        <w:rPr>
          <w:sz w:val="28"/>
          <w:szCs w:val="28"/>
          <w:lang w:eastAsia="ar-SA"/>
        </w:rPr>
        <w:t>- Технического Задания на проектирование к Договору №</w:t>
      </w:r>
      <w:r>
        <w:rPr>
          <w:sz w:val="28"/>
          <w:szCs w:val="28"/>
          <w:lang w:eastAsia="ar-SA"/>
        </w:rPr>
        <w:t>017</w:t>
      </w:r>
      <w:r w:rsidRPr="007D6CC5">
        <w:rPr>
          <w:sz w:val="28"/>
          <w:szCs w:val="28"/>
          <w:lang w:eastAsia="ar-SA"/>
        </w:rPr>
        <w:t xml:space="preserve"> от 31.08.2015;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t>4. Технико-экономические показатели земельного участка, пред</w:t>
      </w:r>
      <w:r w:rsidRPr="007D6CC5">
        <w:rPr>
          <w:rFonts w:ascii="Arial" w:hAnsi="Arial" w:cs="Arial"/>
          <w:b/>
          <w:szCs w:val="28"/>
        </w:rPr>
        <w:t>о</w:t>
      </w:r>
      <w:r w:rsidRPr="007D6CC5">
        <w:rPr>
          <w:rFonts w:ascii="Arial" w:hAnsi="Arial" w:cs="Arial"/>
          <w:b/>
          <w:szCs w:val="28"/>
        </w:rPr>
        <w:t>ставленного для размещения объекта капитального строительства.</w:t>
      </w:r>
    </w:p>
    <w:p w:rsidR="007D6CC5" w:rsidRPr="007D6CC5" w:rsidRDefault="007D6CC5" w:rsidP="007D6CC5">
      <w:pPr>
        <w:pStyle w:val="211"/>
        <w:spacing w:line="360" w:lineRule="auto"/>
        <w:ind w:right="-2"/>
        <w:jc w:val="right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                                                                                                             Таблица 2.</w:t>
      </w:r>
    </w:p>
    <w:tbl>
      <w:tblPr>
        <w:tblW w:w="1005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59"/>
        <w:gridCol w:w="6535"/>
        <w:gridCol w:w="993"/>
        <w:gridCol w:w="1567"/>
      </w:tblGrid>
      <w:tr w:rsidR="007D6CC5" w:rsidRPr="007D6CC5" w:rsidTr="007D6CC5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 xml:space="preserve">№ 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п</w:t>
            </w:r>
            <w:proofErr w:type="gramEnd"/>
            <w:r w:rsidRPr="007D6CC5">
              <w:rPr>
                <w:rFonts w:ascii="Arial" w:hAnsi="Arial" w:cs="Arial"/>
                <w:szCs w:val="28"/>
              </w:rPr>
              <w:t>/п</w:t>
            </w:r>
          </w:p>
        </w:tc>
        <w:tc>
          <w:tcPr>
            <w:tcW w:w="6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line="360" w:lineRule="auto"/>
              <w:ind w:firstLine="709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proofErr w:type="spellStart"/>
            <w:r w:rsidRPr="007D6CC5">
              <w:rPr>
                <w:rFonts w:ascii="Arial" w:hAnsi="Arial" w:cs="Arial"/>
                <w:szCs w:val="28"/>
              </w:rPr>
              <w:t>Ед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.и</w:t>
            </w:r>
            <w:proofErr w:type="gramEnd"/>
            <w:r w:rsidRPr="007D6CC5">
              <w:rPr>
                <w:rFonts w:ascii="Arial" w:hAnsi="Arial" w:cs="Arial"/>
                <w:szCs w:val="28"/>
              </w:rPr>
              <w:t>зм</w:t>
            </w:r>
            <w:proofErr w:type="spellEnd"/>
            <w:r w:rsidRPr="007D6CC5">
              <w:rPr>
                <w:rFonts w:ascii="Arial" w:hAnsi="Arial" w:cs="Arial"/>
                <w:szCs w:val="28"/>
              </w:rPr>
              <w:t>.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Кол-во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</w:t>
            </w:r>
          </w:p>
        </w:tc>
        <w:tc>
          <w:tcPr>
            <w:tcW w:w="65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участка в условиях границ отвода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3372.67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застройки территории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268.00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3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твердых покрытий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1708.00</w:t>
            </w: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4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Площадь озеленения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м</w:t>
            </w:r>
            <w:proofErr w:type="gramStart"/>
            <w:r w:rsidRPr="007D6CC5">
              <w:rPr>
                <w:rFonts w:ascii="Arial" w:hAnsi="Arial" w:cs="Arial"/>
                <w:szCs w:val="28"/>
              </w:rPr>
              <w:t>2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1396.67</w:t>
            </w:r>
          </w:p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7D6CC5" w:rsidRPr="007D6CC5" w:rsidTr="007D6CC5"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5</w:t>
            </w:r>
          </w:p>
        </w:tc>
        <w:tc>
          <w:tcPr>
            <w:tcW w:w="6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ind w:left="190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Процент застройки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D6CC5" w:rsidRPr="007D6CC5" w:rsidRDefault="007D6CC5" w:rsidP="007D6CC5">
            <w:pPr>
              <w:pStyle w:val="211"/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 w:rsidRPr="007D6CC5">
              <w:rPr>
                <w:rFonts w:ascii="Arial" w:hAnsi="Arial" w:cs="Arial"/>
                <w:szCs w:val="28"/>
              </w:rPr>
              <w:t>8</w:t>
            </w:r>
          </w:p>
        </w:tc>
      </w:tr>
    </w:tbl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                           </w:t>
      </w: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lastRenderedPageBreak/>
        <w:t>5. Обоснование решений по инженерной подготовке террит</w:t>
      </w:r>
      <w:r w:rsidRPr="007D6CC5">
        <w:rPr>
          <w:rFonts w:ascii="Arial" w:hAnsi="Arial" w:cs="Arial"/>
          <w:b/>
          <w:szCs w:val="28"/>
        </w:rPr>
        <w:t>о</w:t>
      </w:r>
      <w:r w:rsidRPr="007D6CC5">
        <w:rPr>
          <w:rFonts w:ascii="Arial" w:hAnsi="Arial" w:cs="Arial"/>
          <w:b/>
          <w:szCs w:val="28"/>
        </w:rPr>
        <w:t>рии, в том числе решений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вод.</w:t>
      </w:r>
    </w:p>
    <w:p w:rsidR="007D6CC5" w:rsidRPr="007D6CC5" w:rsidRDefault="007D6CC5" w:rsidP="007D6CC5">
      <w:pPr>
        <w:rPr>
          <w:sz w:val="28"/>
          <w:szCs w:val="28"/>
        </w:rPr>
      </w:pPr>
      <w:r w:rsidRPr="007D6CC5">
        <w:rPr>
          <w:sz w:val="28"/>
          <w:szCs w:val="28"/>
        </w:rPr>
        <w:t>Все мероприятия по инженерной подготовке территории, возведению проектируемого объекта и дорожных покрытий должны учитывать рек</w:t>
      </w:r>
      <w:r w:rsidRPr="007D6CC5">
        <w:rPr>
          <w:sz w:val="28"/>
          <w:szCs w:val="28"/>
        </w:rPr>
        <w:t>о</w:t>
      </w:r>
      <w:r w:rsidRPr="007D6CC5">
        <w:rPr>
          <w:sz w:val="28"/>
          <w:szCs w:val="28"/>
        </w:rPr>
        <w:t>мендации инженерно-геологических изысканий.</w:t>
      </w:r>
    </w:p>
    <w:p w:rsidR="007D6CC5" w:rsidRPr="007D6CC5" w:rsidRDefault="007D6CC5" w:rsidP="007D6CC5">
      <w:pPr>
        <w:rPr>
          <w:sz w:val="28"/>
          <w:szCs w:val="28"/>
        </w:rPr>
      </w:pPr>
      <w:r w:rsidRPr="007D6CC5">
        <w:rPr>
          <w:sz w:val="28"/>
          <w:szCs w:val="28"/>
        </w:rPr>
        <w:t>Мероприятия по инженерной подготовке территории предусматрив</w:t>
      </w:r>
      <w:r w:rsidRPr="007D6CC5">
        <w:rPr>
          <w:sz w:val="28"/>
          <w:szCs w:val="28"/>
        </w:rPr>
        <w:t>а</w:t>
      </w:r>
      <w:r w:rsidRPr="007D6CC5">
        <w:rPr>
          <w:sz w:val="28"/>
          <w:szCs w:val="28"/>
        </w:rPr>
        <w:t>ют снятие и замену непригодного грунта для устройства оснований здания и дорожных покрытий (плодородный грунт) на грунт</w:t>
      </w:r>
      <w:r w:rsidRPr="007D6CC5">
        <w:rPr>
          <w:b/>
          <w:bCs/>
          <w:sz w:val="28"/>
          <w:szCs w:val="28"/>
        </w:rPr>
        <w:t xml:space="preserve"> II</w:t>
      </w:r>
      <w:r w:rsidRPr="007D6CC5">
        <w:rPr>
          <w:sz w:val="28"/>
          <w:szCs w:val="28"/>
        </w:rPr>
        <w:t xml:space="preserve"> категории. В соо</w:t>
      </w:r>
      <w:r w:rsidRPr="007D6CC5">
        <w:rPr>
          <w:sz w:val="28"/>
          <w:szCs w:val="28"/>
        </w:rPr>
        <w:t>т</w:t>
      </w:r>
      <w:r w:rsidRPr="007D6CC5">
        <w:rPr>
          <w:sz w:val="28"/>
          <w:szCs w:val="28"/>
        </w:rPr>
        <w:t>ветствии с данными по колонкам геологических скважин, толщина снима</w:t>
      </w:r>
      <w:r w:rsidRPr="007D6CC5">
        <w:rPr>
          <w:sz w:val="28"/>
          <w:szCs w:val="28"/>
        </w:rPr>
        <w:t>е</w:t>
      </w:r>
      <w:r w:rsidRPr="007D6CC5">
        <w:rPr>
          <w:sz w:val="28"/>
          <w:szCs w:val="28"/>
        </w:rPr>
        <w:t>мого слоя грунта находится в пределах</w:t>
      </w:r>
      <w:r w:rsidRPr="007D6CC5">
        <w:rPr>
          <w:b/>
          <w:bCs/>
          <w:sz w:val="28"/>
          <w:szCs w:val="28"/>
        </w:rPr>
        <w:t xml:space="preserve"> 0,2</w:t>
      </w:r>
      <w:r w:rsidRPr="007D6CC5">
        <w:rPr>
          <w:sz w:val="28"/>
          <w:szCs w:val="28"/>
        </w:rPr>
        <w:t xml:space="preserve"> м.</w:t>
      </w: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</w:rPr>
        <w:t>6. Описание организации рельефа вертикальной планировкой.</w:t>
      </w:r>
    </w:p>
    <w:p w:rsidR="007D6CC5" w:rsidRPr="007D6CC5" w:rsidRDefault="007D6CC5" w:rsidP="007D6CC5">
      <w:pPr>
        <w:pStyle w:val="aff9"/>
        <w:spacing w:line="360" w:lineRule="auto"/>
        <w:ind w:right="284" w:firstLine="360"/>
        <w:jc w:val="both"/>
        <w:rPr>
          <w:rFonts w:cs="Arial"/>
          <w:sz w:val="28"/>
          <w:szCs w:val="28"/>
        </w:rPr>
      </w:pPr>
      <w:r w:rsidRPr="007D6CC5">
        <w:rPr>
          <w:rFonts w:cs="Arial"/>
          <w:sz w:val="28"/>
          <w:szCs w:val="28"/>
        </w:rPr>
        <w:t>Проект вертикальной планировки разработан методом проектных горизонталей, построенных через 0.1м на топографической основе в масштабе М</w:t>
      </w:r>
      <w:proofErr w:type="gramStart"/>
      <w:r w:rsidRPr="007D6CC5">
        <w:rPr>
          <w:rFonts w:cs="Arial"/>
          <w:sz w:val="28"/>
          <w:szCs w:val="28"/>
        </w:rPr>
        <w:t>1</w:t>
      </w:r>
      <w:proofErr w:type="gramEnd"/>
      <w:r w:rsidRPr="007D6CC5">
        <w:rPr>
          <w:rFonts w:cs="Arial"/>
          <w:sz w:val="28"/>
          <w:szCs w:val="28"/>
        </w:rPr>
        <w:t>:500.</w:t>
      </w:r>
    </w:p>
    <w:p w:rsidR="007D6CC5" w:rsidRPr="007D6CC5" w:rsidRDefault="007D6CC5" w:rsidP="007D6CC5">
      <w:pPr>
        <w:pStyle w:val="aff9"/>
        <w:spacing w:line="360" w:lineRule="auto"/>
        <w:ind w:right="284" w:firstLine="360"/>
        <w:jc w:val="both"/>
        <w:rPr>
          <w:rFonts w:cs="Arial"/>
          <w:sz w:val="28"/>
          <w:szCs w:val="28"/>
        </w:rPr>
      </w:pPr>
      <w:r w:rsidRPr="007D6CC5">
        <w:rPr>
          <w:rFonts w:cs="Arial"/>
          <w:sz w:val="28"/>
          <w:szCs w:val="28"/>
        </w:rPr>
        <w:t>За отметку  чистого пола первого этажа принята отметка 23.15(0.000). На территории производственно-бытового корпуса пр</w:t>
      </w:r>
      <w:r w:rsidRPr="007D6CC5">
        <w:rPr>
          <w:rFonts w:cs="Arial"/>
          <w:sz w:val="28"/>
          <w:szCs w:val="28"/>
        </w:rPr>
        <w:t>о</w:t>
      </w:r>
      <w:r w:rsidRPr="007D6CC5">
        <w:rPr>
          <w:rFonts w:cs="Arial"/>
          <w:sz w:val="28"/>
          <w:szCs w:val="28"/>
        </w:rPr>
        <w:t>изводится подсыпка грунта от 0.10 до 0.05м в связи с необходим</w:t>
      </w:r>
      <w:r w:rsidRPr="007D6CC5">
        <w:rPr>
          <w:rFonts w:cs="Arial"/>
          <w:sz w:val="28"/>
          <w:szCs w:val="28"/>
        </w:rPr>
        <w:t>о</w:t>
      </w:r>
      <w:r w:rsidRPr="007D6CC5">
        <w:rPr>
          <w:rFonts w:cs="Arial"/>
          <w:sz w:val="28"/>
          <w:szCs w:val="28"/>
        </w:rPr>
        <w:t>стью обеспечения минимального уклона дорожного покрытия для в</w:t>
      </w:r>
      <w:r w:rsidRPr="007D6CC5">
        <w:rPr>
          <w:rFonts w:cs="Arial"/>
          <w:sz w:val="28"/>
          <w:szCs w:val="28"/>
        </w:rPr>
        <w:t>о</w:t>
      </w:r>
      <w:r w:rsidRPr="007D6CC5">
        <w:rPr>
          <w:rFonts w:cs="Arial"/>
          <w:sz w:val="28"/>
          <w:szCs w:val="28"/>
        </w:rPr>
        <w:t>доотведения. Планировочные отметки приняты из расчёта мин</w:t>
      </w:r>
      <w:r w:rsidRPr="007D6CC5">
        <w:rPr>
          <w:rFonts w:cs="Arial"/>
          <w:sz w:val="28"/>
          <w:szCs w:val="28"/>
        </w:rPr>
        <w:t>и</w:t>
      </w:r>
      <w:r w:rsidRPr="007D6CC5">
        <w:rPr>
          <w:rFonts w:cs="Arial"/>
          <w:sz w:val="28"/>
          <w:szCs w:val="28"/>
        </w:rPr>
        <w:t>мальных земляных работ по срезке и насыпи грунта.</w:t>
      </w:r>
    </w:p>
    <w:p w:rsidR="007D6CC5" w:rsidRPr="007D6CC5" w:rsidRDefault="007D6CC5" w:rsidP="007D6CC5">
      <w:pPr>
        <w:pStyle w:val="aff9"/>
        <w:spacing w:line="360" w:lineRule="auto"/>
        <w:ind w:right="284" w:firstLine="360"/>
        <w:jc w:val="both"/>
        <w:rPr>
          <w:rFonts w:cs="Arial"/>
          <w:sz w:val="28"/>
          <w:szCs w:val="28"/>
        </w:rPr>
      </w:pPr>
      <w:r w:rsidRPr="007D6CC5">
        <w:rPr>
          <w:rFonts w:cs="Arial"/>
          <w:sz w:val="28"/>
          <w:szCs w:val="28"/>
        </w:rPr>
        <w:t>Отвод поверхностных вод от здания проектируется по проездам в сторону существующих проездов  по направлению естественного уклона открытым способом, а также в водоотводную канаву. Пр</w:t>
      </w:r>
      <w:r w:rsidRPr="007D6CC5">
        <w:rPr>
          <w:rFonts w:cs="Arial"/>
          <w:sz w:val="28"/>
          <w:szCs w:val="28"/>
        </w:rPr>
        <w:t>о</w:t>
      </w:r>
      <w:r w:rsidRPr="007D6CC5">
        <w:rPr>
          <w:rFonts w:cs="Arial"/>
          <w:sz w:val="28"/>
          <w:szCs w:val="28"/>
        </w:rPr>
        <w:lastRenderedPageBreak/>
        <w:t>дольный уклон асфальтобетонного покрытия равен 0.005, попере</w:t>
      </w:r>
      <w:r w:rsidRPr="007D6CC5">
        <w:rPr>
          <w:rFonts w:cs="Arial"/>
          <w:sz w:val="28"/>
          <w:szCs w:val="28"/>
        </w:rPr>
        <w:t>ч</w:t>
      </w:r>
      <w:r w:rsidRPr="007D6CC5">
        <w:rPr>
          <w:rFonts w:cs="Arial"/>
          <w:sz w:val="28"/>
          <w:szCs w:val="28"/>
        </w:rPr>
        <w:t>ный уклон дорожного покрытия равен 0.02.</w:t>
      </w:r>
    </w:p>
    <w:p w:rsidR="007D6CC5" w:rsidRDefault="007D6CC5" w:rsidP="007D6CC5">
      <w:pPr>
        <w:pStyle w:val="aff9"/>
        <w:spacing w:line="360" w:lineRule="auto"/>
        <w:ind w:firstLine="360"/>
        <w:jc w:val="center"/>
        <w:rPr>
          <w:rFonts w:cs="Arial"/>
          <w:sz w:val="28"/>
          <w:szCs w:val="28"/>
        </w:rPr>
      </w:pPr>
    </w:p>
    <w:p w:rsidR="007D6CC5" w:rsidRPr="007D6CC5" w:rsidRDefault="007D6CC5" w:rsidP="007D6CC5">
      <w:pPr>
        <w:pStyle w:val="aff9"/>
        <w:spacing w:line="360" w:lineRule="auto"/>
        <w:ind w:firstLine="360"/>
        <w:jc w:val="both"/>
        <w:rPr>
          <w:rFonts w:cs="Arial"/>
          <w:b/>
          <w:i w:val="0"/>
          <w:sz w:val="28"/>
          <w:szCs w:val="28"/>
          <w:u w:val="none"/>
          <w:lang w:eastAsia="ru-RU"/>
        </w:rPr>
      </w:pPr>
      <w:r w:rsidRPr="007D6CC5">
        <w:rPr>
          <w:rFonts w:cs="Arial"/>
          <w:b/>
          <w:i w:val="0"/>
          <w:sz w:val="28"/>
          <w:szCs w:val="28"/>
          <w:u w:val="none"/>
          <w:lang w:eastAsia="ru-RU"/>
        </w:rPr>
        <w:t>7. Описание решений по благоустройству территории.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>Проектной документацией предусмотрено строительство прои</w:t>
      </w:r>
      <w:r w:rsidRPr="007D6CC5">
        <w:rPr>
          <w:rFonts w:ascii="Arial" w:hAnsi="Arial" w:cs="Arial"/>
          <w:szCs w:val="28"/>
        </w:rPr>
        <w:t>з</w:t>
      </w:r>
      <w:r w:rsidR="00E74B5E">
        <w:rPr>
          <w:rFonts w:ascii="Arial" w:hAnsi="Arial" w:cs="Arial"/>
          <w:szCs w:val="28"/>
        </w:rPr>
        <w:t>водственно-бытового здания</w:t>
      </w:r>
      <w:r w:rsidRPr="007D6CC5">
        <w:rPr>
          <w:rFonts w:ascii="Arial" w:hAnsi="Arial" w:cs="Arial"/>
          <w:szCs w:val="28"/>
        </w:rPr>
        <w:t>.</w:t>
      </w: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szCs w:val="28"/>
        </w:rPr>
        <w:t xml:space="preserve">      </w:t>
      </w:r>
      <w:r w:rsidRPr="007D6CC5">
        <w:rPr>
          <w:rFonts w:ascii="Arial" w:hAnsi="Arial" w:cs="Arial"/>
          <w:szCs w:val="28"/>
          <w:lang w:eastAsia="ru-RU"/>
        </w:rPr>
        <w:t xml:space="preserve">  После окончания строительно-монтажных работ необходимо в</w:t>
      </w:r>
      <w:r w:rsidRPr="007D6CC5">
        <w:rPr>
          <w:rFonts w:ascii="Arial" w:hAnsi="Arial" w:cs="Arial"/>
          <w:szCs w:val="28"/>
          <w:lang w:eastAsia="ru-RU"/>
        </w:rPr>
        <w:t>ы</w:t>
      </w:r>
      <w:r w:rsidRPr="007D6CC5">
        <w:rPr>
          <w:rFonts w:ascii="Arial" w:hAnsi="Arial" w:cs="Arial"/>
          <w:szCs w:val="28"/>
          <w:lang w:eastAsia="ru-RU"/>
        </w:rPr>
        <w:t>полнить устройство проездов, тротуаров с твердыми покрытиями, ра</w:t>
      </w:r>
      <w:r w:rsidRPr="007D6CC5">
        <w:rPr>
          <w:rFonts w:ascii="Arial" w:hAnsi="Arial" w:cs="Arial"/>
          <w:szCs w:val="28"/>
          <w:lang w:eastAsia="ru-RU"/>
        </w:rPr>
        <w:t>с</w:t>
      </w:r>
      <w:r w:rsidRPr="007D6CC5">
        <w:rPr>
          <w:rFonts w:ascii="Arial" w:hAnsi="Arial" w:cs="Arial"/>
          <w:szCs w:val="28"/>
          <w:lang w:eastAsia="ru-RU"/>
        </w:rPr>
        <w:t>стилку растительного грунта, посев газонов.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Привязка проектируемых проездов и тротуаров осуществляется от наружных граней стен зданий.</w:t>
      </w:r>
    </w:p>
    <w:p w:rsidR="007D6CC5" w:rsidRPr="007D6CC5" w:rsidRDefault="007D6CC5" w:rsidP="007D6CC5">
      <w:pPr>
        <w:pStyle w:val="211"/>
        <w:spacing w:line="360" w:lineRule="auto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 xml:space="preserve"> Ширина проездов 6.0 м.  Ширина отмостки </w:t>
      </w:r>
      <w:smartTag w:uri="urn:schemas-microsoft-com:office:smarttags" w:element="metricconverter">
        <w:smartTagPr>
          <w:attr w:name="ProductID" w:val="1 м"/>
        </w:smartTagPr>
        <w:r w:rsidRPr="007D6CC5">
          <w:rPr>
            <w:rFonts w:ascii="Arial" w:hAnsi="Arial" w:cs="Arial"/>
            <w:szCs w:val="28"/>
            <w:lang w:eastAsia="ru-RU"/>
          </w:rPr>
          <w:t>1 м</w:t>
        </w:r>
      </w:smartTag>
      <w:r w:rsidRPr="007D6CC5">
        <w:rPr>
          <w:rFonts w:ascii="Arial" w:hAnsi="Arial" w:cs="Arial"/>
          <w:szCs w:val="28"/>
          <w:lang w:eastAsia="ru-RU"/>
        </w:rPr>
        <w:t xml:space="preserve">. </w:t>
      </w:r>
    </w:p>
    <w:p w:rsidR="007D6CC5" w:rsidRPr="007D6CC5" w:rsidRDefault="007D6CC5" w:rsidP="007D6CC5">
      <w:pPr>
        <w:pStyle w:val="211"/>
        <w:spacing w:line="360" w:lineRule="auto"/>
        <w:ind w:firstLine="709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</w:rPr>
        <w:t xml:space="preserve">     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b/>
          <w:szCs w:val="28"/>
        </w:rPr>
      </w:pPr>
      <w:r w:rsidRPr="007D6CC5">
        <w:rPr>
          <w:rFonts w:ascii="Arial" w:hAnsi="Arial" w:cs="Arial"/>
          <w:b/>
          <w:szCs w:val="28"/>
          <w:lang w:eastAsia="ru-RU"/>
        </w:rPr>
        <w:t>8.</w:t>
      </w:r>
      <w:r w:rsidRPr="007D6CC5">
        <w:rPr>
          <w:rFonts w:ascii="Arial" w:hAnsi="Arial" w:cs="Arial"/>
          <w:b/>
          <w:szCs w:val="28"/>
        </w:rPr>
        <w:t xml:space="preserve"> Обоснование схем транспортных коммуникаций, обеспеч</w:t>
      </w:r>
      <w:r w:rsidRPr="007D6CC5">
        <w:rPr>
          <w:rFonts w:ascii="Arial" w:hAnsi="Arial" w:cs="Arial"/>
          <w:b/>
          <w:szCs w:val="28"/>
        </w:rPr>
        <w:t>и</w:t>
      </w:r>
      <w:r w:rsidRPr="007D6CC5">
        <w:rPr>
          <w:rFonts w:ascii="Arial" w:hAnsi="Arial" w:cs="Arial"/>
          <w:b/>
          <w:szCs w:val="28"/>
        </w:rPr>
        <w:t>вающих внешний и внутренний подъезд к объекту капитального строительства, - для объектов непроизводственного назначения.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b/>
          <w:szCs w:val="28"/>
        </w:rPr>
      </w:pP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 xml:space="preserve"> На выбор типа покрытия повлияло, прежде всего, местоположение объекта..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Данным проектом предусмотрено устройство следующих покрытий: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- двухслойное асфальтобетонное покрытие из мелкозернистого и крупнозернистого асфальтобетона для проездов и парковок;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Типы дорожных одежд с указанием толщин покрытий и оснований указаны на чертеже «Конструкции дорожных одежд».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ab/>
        <w:t>.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b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br w:type="page"/>
      </w:r>
      <w:r w:rsidRPr="007D6CC5">
        <w:rPr>
          <w:rFonts w:ascii="Arial" w:hAnsi="Arial" w:cs="Arial"/>
          <w:b/>
          <w:szCs w:val="28"/>
          <w:lang w:eastAsia="ru-RU"/>
        </w:rPr>
        <w:lastRenderedPageBreak/>
        <w:t>9.  Перечень ссылочных нормативно-технических документов.</w:t>
      </w:r>
    </w:p>
    <w:p w:rsidR="007D6CC5" w:rsidRPr="007D6CC5" w:rsidRDefault="007D6CC5" w:rsidP="006A1DFE">
      <w:pPr>
        <w:tabs>
          <w:tab w:val="left" w:pos="284"/>
        </w:tabs>
        <w:spacing w:beforeLines="120" w:before="288"/>
        <w:ind w:right="238"/>
        <w:rPr>
          <w:sz w:val="28"/>
          <w:szCs w:val="28"/>
        </w:rPr>
      </w:pPr>
      <w:r w:rsidRPr="007D6CC5">
        <w:rPr>
          <w:sz w:val="28"/>
          <w:szCs w:val="28"/>
        </w:rPr>
        <w:t>Законодательные акты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- Градостроительный кодекс Российской Федерации. Федеральный закон РФ от 29.12.2004 г. № 190-ФЗ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 xml:space="preserve">- </w:t>
      </w:r>
      <w:hyperlink r:id="rId25" w:history="1">
        <w:r w:rsidRPr="007D6CC5">
          <w:rPr>
            <w:rFonts w:ascii="Arial" w:hAnsi="Arial" w:cs="Arial"/>
            <w:szCs w:val="28"/>
            <w:lang w:eastAsia="ru-RU"/>
          </w:rPr>
          <w:t>Постановление Правительства Российской Федерации от 16 фе</w:t>
        </w:r>
        <w:r w:rsidRPr="007D6CC5">
          <w:rPr>
            <w:rFonts w:ascii="Arial" w:hAnsi="Arial" w:cs="Arial"/>
            <w:szCs w:val="28"/>
            <w:lang w:eastAsia="ru-RU"/>
          </w:rPr>
          <w:t>в</w:t>
        </w:r>
        <w:r w:rsidRPr="007D6CC5">
          <w:rPr>
            <w:rFonts w:ascii="Arial" w:hAnsi="Arial" w:cs="Arial"/>
            <w:szCs w:val="28"/>
            <w:lang w:eastAsia="ru-RU"/>
          </w:rPr>
          <w:t>раля 2008 г. N 87</w:t>
        </w:r>
      </w:hyperlink>
      <w:r w:rsidRPr="007D6CC5">
        <w:rPr>
          <w:rFonts w:ascii="Arial" w:hAnsi="Arial" w:cs="Arial"/>
          <w:szCs w:val="28"/>
          <w:lang w:eastAsia="ru-RU"/>
        </w:rPr>
        <w:t xml:space="preserve"> «О составе разделов проектной документации и тр</w:t>
      </w:r>
      <w:r w:rsidRPr="007D6CC5">
        <w:rPr>
          <w:rFonts w:ascii="Arial" w:hAnsi="Arial" w:cs="Arial"/>
          <w:szCs w:val="28"/>
          <w:lang w:eastAsia="ru-RU"/>
        </w:rPr>
        <w:t>е</w:t>
      </w:r>
      <w:r w:rsidRPr="007D6CC5">
        <w:rPr>
          <w:rFonts w:ascii="Arial" w:hAnsi="Arial" w:cs="Arial"/>
          <w:szCs w:val="28"/>
          <w:lang w:eastAsia="ru-RU"/>
        </w:rPr>
        <w:t>бованиях к их содержанию»</w:t>
      </w:r>
    </w:p>
    <w:p w:rsidR="007D6CC5" w:rsidRPr="007D6CC5" w:rsidRDefault="007D6CC5" w:rsidP="006A1DFE">
      <w:pPr>
        <w:tabs>
          <w:tab w:val="left" w:pos="330"/>
        </w:tabs>
        <w:spacing w:beforeLines="120" w:before="288"/>
        <w:ind w:left="330" w:right="238" w:firstLine="379"/>
        <w:rPr>
          <w:sz w:val="28"/>
          <w:szCs w:val="28"/>
        </w:rPr>
      </w:pPr>
      <w:r w:rsidRPr="007D6CC5">
        <w:rPr>
          <w:sz w:val="28"/>
          <w:szCs w:val="28"/>
        </w:rPr>
        <w:t>Технические регламенты: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bCs/>
          <w:szCs w:val="28"/>
        </w:rPr>
        <w:t xml:space="preserve">- </w:t>
      </w:r>
      <w:r w:rsidRPr="007D6CC5">
        <w:rPr>
          <w:rFonts w:ascii="Arial" w:hAnsi="Arial" w:cs="Arial"/>
          <w:szCs w:val="28"/>
          <w:lang w:eastAsia="ru-RU"/>
        </w:rPr>
        <w:t xml:space="preserve">Технический регламент о требованиях пожарной безопасности. Федеральный закон от 22 июля </w:t>
      </w:r>
      <w:smartTag w:uri="urn:schemas-microsoft-com:office:smarttags" w:element="metricconverter">
        <w:smartTagPr>
          <w:attr w:name="ProductID" w:val="2008 г"/>
        </w:smartTagPr>
        <w:r w:rsidRPr="007D6CC5">
          <w:rPr>
            <w:rFonts w:ascii="Arial" w:hAnsi="Arial" w:cs="Arial"/>
            <w:szCs w:val="28"/>
            <w:lang w:eastAsia="ru-RU"/>
          </w:rPr>
          <w:t>2008 г</w:t>
        </w:r>
      </w:smartTag>
      <w:r w:rsidRPr="007D6CC5">
        <w:rPr>
          <w:rFonts w:ascii="Arial" w:hAnsi="Arial" w:cs="Arial"/>
          <w:szCs w:val="28"/>
          <w:lang w:eastAsia="ru-RU"/>
        </w:rPr>
        <w:t>. N 123-ФЗ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both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szCs w:val="28"/>
          <w:lang w:eastAsia="ru-RU"/>
        </w:rPr>
        <w:t>- Технический регламент о безопасности зданий и сооружений. Ф</w:t>
      </w:r>
      <w:r w:rsidRPr="007D6CC5">
        <w:rPr>
          <w:rFonts w:ascii="Arial" w:hAnsi="Arial" w:cs="Arial"/>
          <w:szCs w:val="28"/>
          <w:lang w:eastAsia="ru-RU"/>
        </w:rPr>
        <w:t>е</w:t>
      </w:r>
      <w:r w:rsidRPr="007D6CC5">
        <w:rPr>
          <w:rFonts w:ascii="Arial" w:hAnsi="Arial" w:cs="Arial"/>
          <w:szCs w:val="28"/>
          <w:lang w:eastAsia="ru-RU"/>
        </w:rPr>
        <w:t xml:space="preserve">деральный закон от 30 декабря </w:t>
      </w:r>
      <w:smartTag w:uri="urn:schemas-microsoft-com:office:smarttags" w:element="metricconverter">
        <w:smartTagPr>
          <w:attr w:name="ProductID" w:val="2009 г"/>
        </w:smartTagPr>
        <w:r w:rsidRPr="007D6CC5">
          <w:rPr>
            <w:rFonts w:ascii="Arial" w:hAnsi="Arial" w:cs="Arial"/>
            <w:szCs w:val="28"/>
            <w:lang w:eastAsia="ru-RU"/>
          </w:rPr>
          <w:t>2009 г</w:t>
        </w:r>
      </w:smartTag>
      <w:r w:rsidRPr="007D6CC5">
        <w:rPr>
          <w:rFonts w:ascii="Arial" w:hAnsi="Arial" w:cs="Arial"/>
          <w:szCs w:val="28"/>
          <w:lang w:eastAsia="ru-RU"/>
        </w:rPr>
        <w:t>. N 384-ФЗ</w:t>
      </w:r>
    </w:p>
    <w:p w:rsidR="007D6CC5" w:rsidRPr="007D6CC5" w:rsidRDefault="007D6CC5" w:rsidP="007D6CC5">
      <w:pPr>
        <w:spacing w:line="240" w:lineRule="auto"/>
        <w:ind w:firstLine="0"/>
        <w:jc w:val="left"/>
        <w:rPr>
          <w:rStyle w:val="1116"/>
          <w:rFonts w:ascii="Arial" w:hAnsi="Arial"/>
        </w:rPr>
      </w:pPr>
    </w:p>
    <w:p w:rsidR="007D6CC5" w:rsidRPr="007D6CC5" w:rsidRDefault="007D6CC5" w:rsidP="007D6CC5">
      <w:pPr>
        <w:spacing w:line="240" w:lineRule="auto"/>
        <w:ind w:firstLine="0"/>
        <w:jc w:val="left"/>
        <w:rPr>
          <w:rStyle w:val="1116"/>
          <w:rFonts w:ascii="Arial" w:hAnsi="Arial"/>
        </w:rPr>
      </w:pPr>
      <w:r w:rsidRPr="007D6CC5">
        <w:rPr>
          <w:rStyle w:val="1116"/>
          <w:rFonts w:ascii="Arial" w:hAnsi="Arial"/>
        </w:rPr>
        <w:t>Национальные стандарты, ТУ: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2"/>
        <w:gridCol w:w="5012"/>
      </w:tblGrid>
      <w:tr w:rsidR="007D6CC5" w:rsidRPr="007D6CC5" w:rsidTr="007D6CC5">
        <w:tc>
          <w:tcPr>
            <w:tcW w:w="5012" w:type="dxa"/>
            <w:shd w:val="clear" w:color="auto" w:fill="auto"/>
          </w:tcPr>
          <w:p w:rsidR="007D6CC5" w:rsidRPr="007D6CC5" w:rsidRDefault="007D6CC5" w:rsidP="007D6CC5">
            <w:pPr>
              <w:tabs>
                <w:tab w:val="left" w:pos="284"/>
              </w:tabs>
              <w:spacing w:after="100"/>
              <w:ind w:left="330" w:right="238"/>
              <w:rPr>
                <w:b/>
                <w:sz w:val="28"/>
                <w:szCs w:val="28"/>
              </w:rPr>
            </w:pPr>
            <w:r w:rsidRPr="007D6CC5">
              <w:rPr>
                <w:sz w:val="28"/>
                <w:szCs w:val="28"/>
              </w:rPr>
              <w:t>ГОСТ Р 54257-2010</w:t>
            </w:r>
          </w:p>
        </w:tc>
        <w:tc>
          <w:tcPr>
            <w:tcW w:w="5012" w:type="dxa"/>
            <w:shd w:val="clear" w:color="auto" w:fill="auto"/>
            <w:vAlign w:val="center"/>
          </w:tcPr>
          <w:p w:rsidR="007D6CC5" w:rsidRPr="007D6CC5" w:rsidRDefault="007D6CC5" w:rsidP="007D6CC5">
            <w:pPr>
              <w:tabs>
                <w:tab w:val="left" w:pos="284"/>
              </w:tabs>
              <w:spacing w:after="100"/>
              <w:ind w:right="238"/>
              <w:rPr>
                <w:sz w:val="28"/>
                <w:szCs w:val="28"/>
              </w:rPr>
            </w:pPr>
            <w:r w:rsidRPr="007D6CC5">
              <w:rPr>
                <w:sz w:val="28"/>
                <w:szCs w:val="28"/>
              </w:rPr>
              <w:t>Надежность строительных конструкций и оснований. Осно</w:t>
            </w:r>
            <w:r w:rsidRPr="007D6CC5">
              <w:rPr>
                <w:sz w:val="28"/>
                <w:szCs w:val="28"/>
              </w:rPr>
              <w:t>в</w:t>
            </w:r>
            <w:r w:rsidRPr="007D6CC5">
              <w:rPr>
                <w:sz w:val="28"/>
                <w:szCs w:val="28"/>
              </w:rPr>
              <w:t>ные положения и требования</w:t>
            </w:r>
          </w:p>
        </w:tc>
      </w:tr>
    </w:tbl>
    <w:p w:rsidR="007D6CC5" w:rsidRPr="007D6CC5" w:rsidRDefault="007D6CC5" w:rsidP="006A1DFE">
      <w:pPr>
        <w:tabs>
          <w:tab w:val="left" w:pos="330"/>
        </w:tabs>
        <w:spacing w:beforeLines="120" w:before="288"/>
        <w:ind w:left="330" w:right="238" w:firstLine="379"/>
        <w:rPr>
          <w:sz w:val="28"/>
          <w:szCs w:val="28"/>
        </w:rPr>
      </w:pPr>
      <w:r w:rsidRPr="007D6CC5">
        <w:rPr>
          <w:sz w:val="28"/>
          <w:szCs w:val="28"/>
        </w:rPr>
        <w:t>Строительные нормы и правила (СНиП):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left"/>
        <w:rPr>
          <w:rFonts w:ascii="Arial" w:hAnsi="Arial" w:cs="Arial"/>
          <w:szCs w:val="28"/>
          <w:lang w:eastAsia="ru-RU"/>
        </w:rPr>
      </w:pPr>
      <w:r w:rsidRPr="007D6CC5">
        <w:rPr>
          <w:rFonts w:ascii="Arial" w:hAnsi="Arial" w:cs="Arial"/>
          <w:bCs/>
          <w:szCs w:val="28"/>
        </w:rPr>
        <w:t xml:space="preserve">- </w:t>
      </w:r>
      <w:r w:rsidRPr="007D6CC5">
        <w:rPr>
          <w:rFonts w:ascii="Arial" w:hAnsi="Arial" w:cs="Arial"/>
          <w:szCs w:val="28"/>
          <w:lang w:eastAsia="ru-RU"/>
        </w:rPr>
        <w:t>СНиП 23-01-99* «Строительная климатология»;</w:t>
      </w:r>
    </w:p>
    <w:p w:rsidR="007D6CC5" w:rsidRPr="007D6CC5" w:rsidRDefault="007D6CC5" w:rsidP="007D6CC5">
      <w:pPr>
        <w:pStyle w:val="211"/>
        <w:spacing w:line="360" w:lineRule="auto"/>
        <w:ind w:firstLine="709"/>
        <w:jc w:val="left"/>
        <w:rPr>
          <w:rFonts w:ascii="Arial" w:hAnsi="Arial" w:cs="Arial"/>
          <w:szCs w:val="28"/>
        </w:rPr>
      </w:pPr>
      <w:r w:rsidRPr="007D6CC5">
        <w:rPr>
          <w:rFonts w:ascii="Arial" w:hAnsi="Arial" w:cs="Arial"/>
          <w:szCs w:val="28"/>
          <w:lang w:eastAsia="ru-RU"/>
        </w:rPr>
        <w:t xml:space="preserve"> </w:t>
      </w:r>
      <w:r w:rsidRPr="007D6CC5">
        <w:rPr>
          <w:rFonts w:ascii="Arial" w:hAnsi="Arial" w:cs="Arial"/>
          <w:szCs w:val="28"/>
        </w:rPr>
        <w:t>Своды правил (СП):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6"/>
        <w:gridCol w:w="4959"/>
      </w:tblGrid>
      <w:tr w:rsidR="007D6CC5" w:rsidRPr="007D6CC5" w:rsidTr="007D6CC5">
        <w:tc>
          <w:tcPr>
            <w:tcW w:w="4946" w:type="dxa"/>
            <w:shd w:val="clear" w:color="auto" w:fill="auto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СП 1.13130.2009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 xml:space="preserve">Системы противопожарной защиты. Эвакуационные пути и выходы </w:t>
            </w:r>
          </w:p>
        </w:tc>
      </w:tr>
      <w:tr w:rsidR="007D6CC5" w:rsidRPr="007D6CC5" w:rsidTr="007D6CC5">
        <w:tc>
          <w:tcPr>
            <w:tcW w:w="4946" w:type="dxa"/>
            <w:shd w:val="clear" w:color="auto" w:fill="auto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СП 2.13130.2012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Системы противопожарной защиты. Обеспечение огнесто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й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кости объектов защиты</w:t>
            </w:r>
          </w:p>
        </w:tc>
      </w:tr>
      <w:tr w:rsidR="007D6CC5" w:rsidRPr="007D6CC5" w:rsidTr="007D6CC5">
        <w:tc>
          <w:tcPr>
            <w:tcW w:w="4946" w:type="dxa"/>
            <w:shd w:val="clear" w:color="auto" w:fill="auto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СП 4.13130.2013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Системы противопожарной защиты. Ограничение распр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о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странения пожара на объектах защиты. Требования к объемно-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lastRenderedPageBreak/>
              <w:t>планировочным и конструкти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в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 xml:space="preserve">ным решениям </w:t>
            </w:r>
          </w:p>
        </w:tc>
      </w:tr>
      <w:tr w:rsidR="007D6CC5" w:rsidRPr="007D6CC5" w:rsidTr="007D6CC5">
        <w:tc>
          <w:tcPr>
            <w:tcW w:w="4946" w:type="dxa"/>
            <w:shd w:val="clear" w:color="auto" w:fill="auto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lastRenderedPageBreak/>
              <w:t>СП 18.13330.2011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Генеральные планы пр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о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мышленных предприятий</w:t>
            </w:r>
          </w:p>
        </w:tc>
      </w:tr>
      <w:tr w:rsidR="007D6CC5" w:rsidRPr="007D6CC5" w:rsidTr="007D6CC5">
        <w:tc>
          <w:tcPr>
            <w:tcW w:w="4946" w:type="dxa"/>
            <w:shd w:val="clear" w:color="auto" w:fill="auto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СП 131.13330.2012</w:t>
            </w:r>
          </w:p>
        </w:tc>
        <w:tc>
          <w:tcPr>
            <w:tcW w:w="4959" w:type="dxa"/>
            <w:shd w:val="clear" w:color="auto" w:fill="auto"/>
            <w:vAlign w:val="center"/>
          </w:tcPr>
          <w:p w:rsidR="007D6CC5" w:rsidRPr="007D6CC5" w:rsidRDefault="007D6CC5" w:rsidP="007D6CC5">
            <w:pPr>
              <w:pStyle w:val="211"/>
              <w:ind w:firstLine="709"/>
              <w:jc w:val="left"/>
              <w:rPr>
                <w:rFonts w:ascii="Arial" w:hAnsi="Arial" w:cs="Arial"/>
                <w:szCs w:val="28"/>
                <w:lang w:eastAsia="ru-RU"/>
              </w:rPr>
            </w:pPr>
            <w:r w:rsidRPr="007D6CC5">
              <w:rPr>
                <w:rFonts w:ascii="Arial" w:hAnsi="Arial" w:cs="Arial"/>
                <w:szCs w:val="28"/>
                <w:lang w:eastAsia="ru-RU"/>
              </w:rPr>
              <w:t>Строительная климатол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о</w:t>
            </w:r>
            <w:r w:rsidRPr="007D6CC5">
              <w:rPr>
                <w:rFonts w:ascii="Arial" w:hAnsi="Arial" w:cs="Arial"/>
                <w:szCs w:val="28"/>
                <w:lang w:eastAsia="ru-RU"/>
              </w:rPr>
              <w:t>гия. Актуализированная редакция СНиП 23-01-99*</w:t>
            </w:r>
          </w:p>
        </w:tc>
      </w:tr>
    </w:tbl>
    <w:p w:rsidR="007D6CC5" w:rsidRPr="007D6CC5" w:rsidRDefault="007D6CC5" w:rsidP="001962B1">
      <w:pPr>
        <w:pStyle w:val="11"/>
        <w:rPr>
          <w:sz w:val="24"/>
          <w:szCs w:val="24"/>
        </w:rPr>
      </w:pPr>
    </w:p>
    <w:p w:rsidR="007D6CC5" w:rsidRPr="007D6CC5" w:rsidRDefault="007D6CC5" w:rsidP="001962B1">
      <w:pPr>
        <w:pStyle w:val="11"/>
        <w:rPr>
          <w:sz w:val="24"/>
          <w:szCs w:val="24"/>
        </w:rPr>
      </w:pPr>
    </w:p>
    <w:bookmarkEnd w:id="5"/>
    <w:bookmarkEnd w:id="6"/>
    <w:bookmarkEnd w:id="7"/>
    <w:p w:rsidR="007D6CC5" w:rsidRPr="007D6CC5" w:rsidRDefault="007D6CC5" w:rsidP="001962B1">
      <w:pPr>
        <w:pStyle w:val="11"/>
        <w:rPr>
          <w:sz w:val="24"/>
          <w:szCs w:val="24"/>
        </w:rPr>
      </w:pPr>
    </w:p>
    <w:sectPr w:rsidR="007D6CC5" w:rsidRPr="007D6CC5" w:rsidSect="00234CF8">
      <w:headerReference w:type="default" r:id="rId26"/>
      <w:footerReference w:type="default" r:id="rId27"/>
      <w:headerReference w:type="first" r:id="rId28"/>
      <w:footerReference w:type="first" r:id="rId29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96F" w:rsidRDefault="00A4396F" w:rsidP="002E71CE">
      <w:pPr>
        <w:pStyle w:val="af"/>
      </w:pPr>
      <w:r>
        <w:separator/>
      </w:r>
    </w:p>
  </w:endnote>
  <w:endnote w:type="continuationSeparator" w:id="0">
    <w:p w:rsidR="00A4396F" w:rsidRDefault="00A4396F" w:rsidP="002E71CE">
      <w:pPr>
        <w:pStyle w:val="a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Yu Gothic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6E086D" w:rsidRDefault="00D8735A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D8735A" w:rsidRPr="006C365F" w:rsidRDefault="00D8735A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D8735A" w:rsidRPr="006C365F" w:rsidRDefault="00D8735A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D8735A" w:rsidRPr="006C365F" w:rsidRDefault="00D8735A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D8735A" w:rsidRPr="006C365F" w:rsidRDefault="00D8735A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D8735A" w:rsidRPr="006C365F" w:rsidRDefault="00D8735A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D8735A" w:rsidRPr="006C365F" w:rsidRDefault="00D8735A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6C365F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6C365F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page" anchory="page"/>
        </v:group>
      </w:pict>
    </w:r>
    <w:r>
      <w:rPr>
        <w:b/>
        <w:sz w:val="24"/>
      </w:rPr>
      <w:t>201</w:t>
    </w:r>
    <w:r>
      <w:rPr>
        <w:b/>
        <w:sz w:val="24"/>
        <w:lang w:val="en-US"/>
      </w:rPr>
      <w:t>5</w:t>
    </w:r>
    <w:r>
      <w:rPr>
        <w:b/>
        <w:sz w:val="24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BE5CC9">
    <w:pPr>
      <w:pStyle w:val="afc"/>
    </w:pPr>
    <w:r>
      <w:rPr>
        <w:noProof/>
      </w:rPr>
      <w:pict>
        <v:group id="_x0000_s4305" style="position:absolute;left:0;text-align:left;margin-left:14.2pt;margin-top:399.75pt;width:42.55pt;height:425.25pt;z-index:251650560;mso-position-horizontal-relative:page;mso-position-vertical-relative:page" coordorigin="3654,5324" coordsize="851,8505">
          <v:group id="_x0000_s4306" style="position:absolute;left:3654;top:5324;width:851;height:8505" coordorigin="283,7995" coordsize="851,8505">
            <v:group id="_x0000_s4307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30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30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0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309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31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31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311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31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31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313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314" style="position:absolute;left:283;top:7995;width:850;height:3686" coordorigin="283,7995" coordsize="850,3686">
              <v:shape id="_x0000_s4315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31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6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31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7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317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318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31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19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31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0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32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1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32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2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32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323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32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324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D8735A" w:rsidRPr="003A4A1F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Гл</w:t>
                  </w:r>
                  <w:proofErr w:type="gramStart"/>
                  <w:r>
                    <w:rPr>
                      <w:sz w:val="20"/>
                      <w:szCs w:val="20"/>
                    </w:rPr>
                    <w:t>.и</w:t>
                  </w:r>
                  <w:proofErr w:type="gramEnd"/>
                  <w:r>
                    <w:rPr>
                      <w:sz w:val="20"/>
                      <w:szCs w:val="20"/>
                    </w:rPr>
                    <w:t>нженер</w:t>
                  </w:r>
                  <w:proofErr w:type="spellEnd"/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Разраб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D8735A" w:rsidRPr="001D3614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D8735A" w:rsidRPr="001D3614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D8735A" w:rsidRPr="001D3614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Морский</w:t>
                  </w:r>
                  <w:proofErr w:type="spellEnd"/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D8735A" w:rsidRPr="001D3614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Баранова</w:t>
                  </w: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D8735A" w:rsidRPr="00A1336F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D8735A" w:rsidRPr="00AC3BE3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D8735A" w:rsidRPr="00AC3BE3" w:rsidRDefault="00D8735A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proofErr w:type="spellStart"/>
                  <w:r w:rsidRPr="00AC3BE3">
                    <w:rPr>
                      <w:spacing w:val="-18"/>
                      <w:sz w:val="20"/>
                      <w:szCs w:val="20"/>
                    </w:rPr>
                    <w:t>Кол</w:t>
                  </w:r>
                  <w:proofErr w:type="gramStart"/>
                  <w:r w:rsidRPr="00AC3BE3">
                    <w:rPr>
                      <w:spacing w:val="-18"/>
                      <w:sz w:val="20"/>
                      <w:szCs w:val="20"/>
                    </w:rPr>
                    <w:t>.у</w:t>
                  </w:r>
                  <w:proofErr w:type="gramEnd"/>
                  <w:r w:rsidRPr="00AC3BE3">
                    <w:rPr>
                      <w:spacing w:val="-18"/>
                      <w:sz w:val="20"/>
                      <w:szCs w:val="20"/>
                    </w:rPr>
                    <w:t>ч</w:t>
                  </w:r>
                  <w:proofErr w:type="spellEnd"/>
                  <w:r w:rsidRPr="00AC3BE3">
                    <w:rPr>
                      <w:spacing w:val="-18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D8735A" w:rsidRPr="00AC3BE3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D8735A" w:rsidRPr="00AC3BE3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D8735A" w:rsidRPr="00AC3BE3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D8735A" w:rsidRPr="00AC3BE3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D8735A" w:rsidRPr="00AC3BE3" w:rsidRDefault="00D8735A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D8735A" w:rsidRDefault="00D8735A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D8735A" w:rsidRPr="003A4A1F" w:rsidRDefault="00D8735A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42"/>
                        <w:gridCol w:w="2126"/>
                      </w:tblGrid>
                      <w:tr w:rsidR="00D8735A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D8735A" w:rsidRPr="00C146C6" w:rsidRDefault="00D8735A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D8735A" w:rsidRPr="00C146C6" w:rsidRDefault="00D8735A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D8735A" w:rsidRPr="0041571B" w:rsidRDefault="00D8735A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D8735A" w:rsidRPr="002559B2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П</w:t>
                      </w:r>
                      <w:proofErr w:type="gramEnd"/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6F095D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D8735A" w:rsidRPr="002559B2" w:rsidRDefault="00D8735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ПЗУ</w:t>
                    </w:r>
                    <w:r w:rsidRPr="00204206">
                      <w:rPr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  <w:proofErr w:type="gramEnd"/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D8735A" w:rsidRPr="001567CF" w:rsidRDefault="00D8735A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Pr="00BE5CC9" w:rsidRDefault="00D8735A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D8735A" w:rsidRPr="000C09C7" w:rsidRDefault="00D8735A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D8735A" w:rsidRPr="000C09C7" w:rsidRDefault="00D8735A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D8735A" w:rsidRPr="003A4A1F" w:rsidRDefault="00D8735A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ПЗУ-СП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D8735A" w:rsidRPr="000C09C7" w:rsidRDefault="00D8735A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D8735A" w:rsidRPr="000C09C7" w:rsidRDefault="00D8735A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6F095D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794"/>
                      <w:gridCol w:w="1729"/>
                    </w:tblGrid>
                    <w:tr w:rsidR="00D8735A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D8735A" w:rsidRPr="0041571B" w:rsidRDefault="00D8735A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D8735A" w:rsidRPr="005E53F8" w:rsidRDefault="00D8735A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D8735A" w:rsidRPr="00173D91" w:rsidRDefault="00D8735A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D8735A" w:rsidRPr="000C09C7" w:rsidRDefault="00D8735A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D8735A" w:rsidRPr="003A4A1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Гл</w:t>
                    </w:r>
                    <w:proofErr w:type="gramStart"/>
                    <w:r>
                      <w:rPr>
                        <w:sz w:val="20"/>
                        <w:szCs w:val="20"/>
                      </w:rPr>
                      <w:t>.и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нженер</w:t>
                    </w:r>
                    <w:proofErr w:type="spellEnd"/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Разраб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D8735A" w:rsidRPr="001D3614" w:rsidRDefault="00D8735A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D8735A" w:rsidRPr="001D3614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D8735A" w:rsidRPr="00135B12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D8735A" w:rsidRPr="001D3614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D8735A" w:rsidRPr="001D3614" w:rsidRDefault="00D8735A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Морский</w:t>
                    </w:r>
                    <w:proofErr w:type="spellEnd"/>
                  </w:p>
                  <w:p w:rsidR="00D8735A" w:rsidRPr="001D3614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D8735A" w:rsidRPr="001D3614" w:rsidRDefault="00D8735A" w:rsidP="00A14633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Баранова</w:t>
                    </w:r>
                  </w:p>
                  <w:p w:rsidR="00D8735A" w:rsidRPr="001D3614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D8735A" w:rsidRPr="00A1336F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AC3BE3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AC3BE3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AC3BE3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D8735A" w:rsidRPr="00AC3BE3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D8735A" w:rsidRPr="00AC3BE3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D8735A" w:rsidRPr="00F9228C" w:rsidRDefault="00D8735A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D8735A" w:rsidRPr="003A4A1F" w:rsidRDefault="00D8735A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D8735A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D8735A" w:rsidRPr="005E53F8" w:rsidRDefault="00D8735A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D8735A" w:rsidRPr="004424D6" w:rsidRDefault="00D8735A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</w:t>
                              </w:r>
                              <w:proofErr w:type="spellStart"/>
                              <w:r>
                                <w:t>ВНИПИНефть</w:t>
                              </w:r>
                              <w:proofErr w:type="spellEnd"/>
                              <w:r>
                                <w:t>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D8735A" w:rsidRPr="005E53F8" w:rsidRDefault="00D8735A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D8735A" w:rsidRPr="0041571B" w:rsidRDefault="00D8735A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D8735A" w:rsidRPr="002559B2" w:rsidRDefault="00D8735A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D8735A" w:rsidRPr="00AC3BE3" w:rsidRDefault="00D8735A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D8735A" w:rsidRPr="00AC3BE3" w:rsidRDefault="00D8735A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6F095D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D8735A" w:rsidRPr="00AC3BE3" w:rsidRDefault="00D8735A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D8735A" w:rsidRPr="00AC3BE3" w:rsidRDefault="00D8735A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D8735A" w:rsidRPr="00AC3BE3" w:rsidRDefault="00D8735A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D8735A" w:rsidRPr="003A4A1F" w:rsidRDefault="00D8735A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ПЗУ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D8735A" w:rsidRPr="001567CF" w:rsidRDefault="00D8735A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Pr="00BE5CC9" w:rsidRDefault="00D8735A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D8735A" w:rsidRPr="000C09C7" w:rsidRDefault="00D8735A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>
    <w:pPr>
      <w:pStyle w:val="af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D8735A" w:rsidRPr="000C09C7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D8735A" w:rsidRPr="003A4A1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D8735A" w:rsidRPr="001D3614" w:rsidRDefault="00D8735A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D8735A" w:rsidRPr="001D3614" w:rsidRDefault="00D8735A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D8735A" w:rsidRPr="00135B12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D8735A" w:rsidRPr="001D3614" w:rsidRDefault="00D8735A" w:rsidP="00A14633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Баранова</w:t>
                      </w:r>
                    </w:p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D8735A" w:rsidRDefault="00D8735A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D8735A" w:rsidRPr="003A4A1F" w:rsidRDefault="00D8735A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552"/>
                            <w:gridCol w:w="1985"/>
                          </w:tblGrid>
                          <w:tr w:rsidR="00D8735A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D8735A" w:rsidRPr="0041571B" w:rsidRDefault="00D8735A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D8735A" w:rsidRPr="005E53F8" w:rsidRDefault="00D8735A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D8735A" w:rsidRPr="0041571B" w:rsidRDefault="00D8735A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D8735A" w:rsidRPr="002559B2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6F095D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D8735A" w:rsidRPr="003A4A1F" w:rsidRDefault="00D8735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ПЗУ-Р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D8735A" w:rsidRPr="001567CF" w:rsidRDefault="00D8735A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Pr="00BE5CC9" w:rsidRDefault="00D8735A" w:rsidP="00BE5CC9">
    <w:pPr>
      <w:pStyle w:val="afc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C703DB" w:rsidRDefault="00D8735A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proofErr w:type="spell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0C09C7">
                      <w:rPr>
                        <w:spacing w:val="-18"/>
                        <w:sz w:val="20"/>
                        <w:szCs w:val="20"/>
                      </w:rPr>
                      <w:t>.у</w:t>
                    </w:r>
                    <w:proofErr w:type="gramEnd"/>
                    <w:r w:rsidRPr="000C09C7">
                      <w:rPr>
                        <w:spacing w:val="-18"/>
                        <w:sz w:val="20"/>
                        <w:szCs w:val="20"/>
                      </w:rPr>
                      <w:t>ч</w:t>
                    </w:r>
                    <w:proofErr w:type="spellEnd"/>
                    <w:r w:rsidRPr="000C09C7">
                      <w:rPr>
                        <w:spacing w:val="-18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D8735A" w:rsidRPr="000C09C7" w:rsidRDefault="00D8735A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D8735A" w:rsidRPr="003A4A1F" w:rsidRDefault="00D8735A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ПЗУ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.Т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Ч</w:t>
                    </w:r>
                  </w:p>
                  <w:p w:rsidR="00D8735A" w:rsidRPr="000C09C7" w:rsidRDefault="00D8735A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D8735A" w:rsidRPr="000C09C7" w:rsidRDefault="00D8735A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D8735A" w:rsidRPr="000C09C7" w:rsidRDefault="00D8735A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6F095D">
                      <w:rPr>
                        <w:rStyle w:val="aff0"/>
                        <w:noProof/>
                        <w:sz w:val="20"/>
                      </w:rPr>
                      <w:t>9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410"/>
                      <w:gridCol w:w="1729"/>
                    </w:tblGrid>
                    <w:tr w:rsidR="00D8735A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D8735A" w:rsidRPr="00C146C6" w:rsidRDefault="00D8735A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D8735A" w:rsidRPr="005E53F8" w:rsidRDefault="00D8735A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D8735A" w:rsidRDefault="00D8735A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D8735A" w:rsidRPr="000C09C7" w:rsidRDefault="00D8735A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D8735A" w:rsidRPr="000C09C7" w:rsidRDefault="00D8735A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</w:t>
                </w:r>
                <w:proofErr w:type="gramStart"/>
                <w:r w:rsidRPr="000C09C7">
                  <w:rPr>
                    <w:sz w:val="20"/>
                    <w:szCs w:val="20"/>
                  </w:rPr>
                  <w:t>4</w:t>
                </w:r>
                <w:proofErr w:type="gramEnd"/>
              </w:p>
            </w:txbxContent>
          </v:textbox>
          <w10:wrap anchorx="page" anchory="page"/>
        </v:shape>
      </w:pict>
    </w:r>
    <w:r>
      <w:rPr>
        <w:lang w:val="en-US"/>
      </w:rPr>
      <w:t>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AC3BE3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D8735A" w:rsidRPr="000C09C7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D8735A" w:rsidRPr="003A4A1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Гл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.и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нженер</w:t>
                      </w:r>
                      <w:proofErr w:type="spellEnd"/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Разраб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D8735A" w:rsidRPr="001D3614" w:rsidRDefault="00D8735A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D8735A" w:rsidRPr="001D3614" w:rsidRDefault="00D8735A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  <w:proofErr w:type="spellEnd"/>
                    </w:p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D8735A" w:rsidRPr="001D3614" w:rsidRDefault="00D8735A" w:rsidP="00A14633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Баранова</w:t>
                      </w:r>
                    </w:p>
                    <w:p w:rsidR="00D8735A" w:rsidRPr="001D3614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D8735A" w:rsidRPr="00A1336F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proofErr w:type="spell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D8735A" w:rsidRPr="00AC3BE3" w:rsidRDefault="00D8735A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D8735A" w:rsidRPr="00AC3BE3" w:rsidRDefault="00D8735A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D8735A" w:rsidRDefault="00D8735A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D8735A" w:rsidRPr="003A4A1F" w:rsidRDefault="00D8735A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D8735A" w:rsidRPr="00535E6C" w:rsidRDefault="00D8735A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D8735A" w:rsidRPr="0041571B" w:rsidRDefault="00D8735A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D8735A" w:rsidRPr="002559B2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6F095D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D8735A" w:rsidRPr="00AC3BE3" w:rsidRDefault="00D8735A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D8735A" w:rsidRPr="003A4A1F" w:rsidRDefault="00D8735A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ПЗУ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.Т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>Ч</w:t>
                        </w:r>
                      </w:p>
                      <w:p w:rsidR="00D8735A" w:rsidRPr="003A4A1F" w:rsidRDefault="00D8735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D8735A" w:rsidRPr="001567CF" w:rsidRDefault="00D8735A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Default="00D8735A" w:rsidP="00BE5CC9">
    <w:pPr>
      <w:pStyle w:val="afc"/>
    </w:pPr>
  </w:p>
  <w:p w:rsidR="00D8735A" w:rsidRPr="00BE5CC9" w:rsidRDefault="00D8735A" w:rsidP="00BE5CC9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96F" w:rsidRDefault="00A4396F" w:rsidP="002E71CE">
      <w:pPr>
        <w:pStyle w:val="af"/>
      </w:pPr>
      <w:r>
        <w:separator/>
      </w:r>
    </w:p>
  </w:footnote>
  <w:footnote w:type="continuationSeparator" w:id="0">
    <w:p w:rsidR="00A4396F" w:rsidRDefault="00A4396F" w:rsidP="002E71CE">
      <w:pPr>
        <w:pStyle w:val="a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8</w:t>
    </w:r>
    <w:r>
      <w:fldChar w:fldCharType="end"/>
    </w:r>
    <w:r>
      <w:fldChar w:fldCharType="begin"/>
    </w:r>
    <w:r>
      <w:instrText xml:space="preserve"> = 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>
      <w:rPr>
        <w:noProof/>
      </w:rPr>
      <w:t>8</w:t>
    </w:r>
    <w:r>
      <w:fldChar w:fldCharType="end"/>
    </w:r>
    <w:r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D8735A" w:rsidRPr="000C09C7" w:rsidRDefault="00D8735A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D8735A" w:rsidRPr="000C09C7" w:rsidRDefault="00D8735A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D8735A" w:rsidRDefault="00D8735A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D8735A" w:rsidRPr="000C09C7" w:rsidRDefault="00D8735A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D8735A" w:rsidRPr="000C09C7" w:rsidRDefault="00D8735A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D8735A" w:rsidRPr="000C09C7" w:rsidRDefault="00D8735A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>
                          <w:rPr>
                            <w:rStyle w:val="aff0"/>
                            <w:noProof/>
                            <w:sz w:val="20"/>
                          </w:rPr>
                          <w:t>8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D8735A" w:rsidRPr="000C09C7" w:rsidRDefault="00D8735A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</v:group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D8735A" w:rsidRPr="000C09C7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D8735A" w:rsidRPr="000C09C7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D8735A" w:rsidRPr="000C09C7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D8735A" w:rsidRPr="000C09C7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D8735A" w:rsidRPr="000C09C7" w:rsidRDefault="00D8735A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D8735A" w:rsidRPr="000C09C7" w:rsidRDefault="00D8735A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6F095D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9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14</w:t>
    </w:r>
    <w:r>
      <w:rPr>
        <w:lang w:val="en-US"/>
      </w:rPr>
      <w:fldChar w:fldCharType="end"/>
    </w:r>
  </w:p>
  <w:p w:rsidR="00D8735A" w:rsidRPr="00AB7B64" w:rsidRDefault="00D8735A" w:rsidP="00AB7B64">
    <w:pPr>
      <w:pStyle w:val="afb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6F095D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6</w:t>
    </w:r>
    <w:r>
      <w:rPr>
        <w:lang w:val="en-US"/>
      </w:rPr>
      <w:fldChar w:fldCharType="end"/>
    </w:r>
  </w:p>
  <w:p w:rsidR="00D8735A" w:rsidRPr="00AB7B64" w:rsidRDefault="00D8735A" w:rsidP="00AB7B64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Default="00D8735A" w:rsidP="006C365F">
    <w:pPr>
      <w:pStyle w:val="afe"/>
      <w:rPr>
        <w:b/>
        <w:caps/>
        <w:sz w:val="22"/>
        <w:szCs w:val="22"/>
      </w:rPr>
    </w:pPr>
    <w:r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D8735A" w:rsidRDefault="00D8735A" w:rsidP="006C365F">
    <w:pPr>
      <w:pStyle w:val="afe"/>
      <w:rPr>
        <w:b/>
        <w:caps/>
        <w:sz w:val="22"/>
        <w:szCs w:val="22"/>
      </w:rPr>
    </w:pPr>
  </w:p>
  <w:p w:rsidR="00D8735A" w:rsidRDefault="00D8735A" w:rsidP="006C365F">
    <w:pPr>
      <w:pStyle w:val="afe"/>
      <w:rPr>
        <w:b/>
        <w:caps/>
        <w:sz w:val="22"/>
        <w:szCs w:val="22"/>
      </w:rPr>
    </w:pPr>
  </w:p>
  <w:p w:rsidR="00D8735A" w:rsidRPr="00DF204D" w:rsidRDefault="00D8735A" w:rsidP="00A41B0E">
    <w:pPr>
      <w:pStyle w:val="afb"/>
      <w:ind w:firstLine="567"/>
      <w:jc w:val="center"/>
    </w:pPr>
  </w:p>
  <w:p w:rsidR="00D8735A" w:rsidRDefault="00D8735A" w:rsidP="00581F96">
    <w:pPr>
      <w:pStyle w:val="a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3</w:t>
    </w:r>
    <w:r>
      <w:rPr>
        <w:lang w:val="en-US"/>
      </w:rPr>
      <w:fldChar w:fldCharType="end"/>
    </w:r>
    <w:r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D8735A" w:rsidRPr="000C09C7" w:rsidRDefault="00D8735A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D8735A" w:rsidRPr="00FB0971" w:rsidRDefault="00D8735A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D8735A" w:rsidRPr="002559B2" w:rsidRDefault="00D8735A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proofErr w:type="gramStart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proofErr w:type="gramEnd"/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D8735A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D8735A" w:rsidRPr="0041571B" w:rsidRDefault="00D8735A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40893D" wp14:editId="4CDDB091">
                                      <wp:extent cx="489585" cy="337185"/>
                                      <wp:effectExtent l="19050" t="0" r="5715" b="0"/>
                                      <wp:docPr id="1" name="Рисунок 1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D8735A" w:rsidRPr="00173D91" w:rsidRDefault="00D8735A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2</w:t>
    </w:r>
    <w:r>
      <w:rPr>
        <w:lang w:val="en-US"/>
      </w:rPr>
      <w:fldChar w:fldCharType="end"/>
    </w:r>
  </w:p>
  <w:p w:rsidR="00D8735A" w:rsidRPr="00AB7B64" w:rsidRDefault="00D8735A" w:rsidP="00AB7B64">
    <w:pPr>
      <w:pStyle w:val="af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D8735A" w:rsidRPr="000C09C7" w:rsidRDefault="00D8735A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D8735A" w:rsidRPr="000C09C7" w:rsidRDefault="00D8735A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D8735A" w:rsidRPr="000C09C7" w:rsidRDefault="00D8735A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D8735A" w:rsidRPr="000C09C7" w:rsidRDefault="00D8735A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D8735A" w:rsidRPr="000C09C7" w:rsidRDefault="00D8735A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D8735A" w:rsidRPr="000C09C7" w:rsidRDefault="00D8735A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proofErr w:type="spellStart"/>
                  <w:r w:rsidRPr="000C09C7">
                    <w:rPr>
                      <w:sz w:val="20"/>
                      <w:szCs w:val="20"/>
                    </w:rPr>
                    <w:t>Взам</w:t>
                  </w:r>
                  <w:proofErr w:type="spellEnd"/>
                  <w:r w:rsidRPr="000C09C7">
                    <w:rPr>
                      <w:sz w:val="20"/>
                      <w:szCs w:val="20"/>
                    </w:rPr>
                    <w:t>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4</w:t>
    </w:r>
    <w:r>
      <w:rPr>
        <w:lang w:val="en-US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3</w:t>
    </w:r>
    <w:r>
      <w:rPr>
        <w:lang w:val="en-US"/>
      </w:rPr>
      <w:fldChar w:fldCharType="end"/>
    </w:r>
  </w:p>
  <w:p w:rsidR="00D8735A" w:rsidRPr="00AB7B64" w:rsidRDefault="00D8735A" w:rsidP="00AB7B64">
    <w:pPr>
      <w:pStyle w:val="afb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D8735A" w:rsidRPr="000C09C7" w:rsidRDefault="00D8735A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</w:t>
                  </w:r>
                  <w:proofErr w:type="gramStart"/>
                  <w:r w:rsidRPr="000C09C7">
                    <w:rPr>
                      <w:sz w:val="20"/>
                      <w:szCs w:val="20"/>
                    </w:rPr>
                    <w:t>4</w:t>
                  </w:r>
                  <w:proofErr w:type="gramEnd"/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D8735A" w:rsidRPr="000C09C7" w:rsidRDefault="00D8735A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0C09C7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0C09C7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D8735A" w:rsidRPr="00FB0971" w:rsidRDefault="00D8735A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proofErr w:type="gramStart"/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</w:t>
                      </w:r>
                      <w:proofErr w:type="gramEnd"/>
                      <w:r w:rsidRPr="00FB0971">
                        <w:rPr>
                          <w:sz w:val="12"/>
                          <w:szCs w:val="12"/>
                        </w:rPr>
                        <w:t xml:space="preserve"> имеется специальное разрешение ОАО  “</w:t>
                      </w:r>
                      <w:proofErr w:type="spellStart"/>
                      <w:r w:rsidRPr="00FB0971">
                        <w:rPr>
                          <w:sz w:val="12"/>
                          <w:szCs w:val="12"/>
                        </w:rPr>
                        <w:t>ВНИПИнефть</w:t>
                      </w:r>
                      <w:proofErr w:type="spellEnd"/>
                      <w:r w:rsidRPr="00FB0971">
                        <w:rPr>
                          <w:sz w:val="12"/>
                          <w:szCs w:val="12"/>
                        </w:rPr>
                        <w:t>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D8735A" w:rsidRPr="003A4A1F" w:rsidRDefault="00D8735A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</w:t>
                          </w:r>
                          <w:proofErr w:type="spellStart"/>
                          <w:r>
                            <w:rPr>
                              <w:sz w:val="22"/>
                              <w:szCs w:val="22"/>
                            </w:rPr>
                            <w:t>обознач</w:t>
                          </w:r>
                          <w:proofErr w:type="spellEnd"/>
                          <w:r>
                            <w:rPr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D8735A" w:rsidRPr="000C09C7" w:rsidRDefault="00D8735A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794"/>
                            <w:gridCol w:w="1729"/>
                          </w:tblGrid>
                          <w:tr w:rsidR="00D8735A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D8735A" w:rsidRPr="0041571B" w:rsidRDefault="00D8735A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BCB5D0C" wp14:editId="43BD9231">
                                      <wp:extent cx="489585" cy="337185"/>
                                      <wp:effectExtent l="19050" t="0" r="5715" b="0"/>
                                      <wp:docPr id="2" name="Рисунок 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proofErr w:type="spell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</w:t>
                                </w:r>
                                <w:proofErr w:type="gramStart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О«</w:t>
                                </w:r>
                                <w:proofErr w:type="gram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ВНИПИнефть</w:t>
                                </w:r>
                                <w:proofErr w:type="spellEnd"/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»</w:t>
                                </w:r>
                              </w:p>
                              <w:p w:rsidR="00D8735A" w:rsidRPr="005E53F8" w:rsidRDefault="00D8735A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D8735A" w:rsidRPr="00173D91" w:rsidRDefault="00D8735A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35A" w:rsidRPr="00D37F16" w:rsidRDefault="00D8735A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6F095D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6F095D">
      <w:rPr>
        <w:noProof/>
        <w:lang w:val="en-US"/>
      </w:rPr>
      <w:t>5</w:t>
    </w:r>
    <w:r>
      <w:rPr>
        <w:lang w:val="en-US"/>
      </w:rPr>
      <w:fldChar w:fldCharType="end"/>
    </w:r>
  </w:p>
  <w:p w:rsidR="00D8735A" w:rsidRPr="00AB7B64" w:rsidRDefault="00D8735A" w:rsidP="00AB7B64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6BBD"/>
    <w:multiLevelType w:val="multilevel"/>
    <w:tmpl w:val="C8085C06"/>
    <w:numStyleLink w:val="t"/>
  </w:abstractNum>
  <w:abstractNum w:abstractNumId="1">
    <w:nsid w:val="1ACE7700"/>
    <w:multiLevelType w:val="multilevel"/>
    <w:tmpl w:val="C8085C06"/>
    <w:styleLink w:val="t"/>
    <w:lvl w:ilvl="0">
      <w:start w:val="1"/>
      <w:numFmt w:val="decimal"/>
      <w:pStyle w:val="b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5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7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625294"/>
    <w:multiLevelType w:val="hybridMultilevel"/>
    <w:tmpl w:val="088C5C3A"/>
    <w:lvl w:ilvl="0" w:tplc="19FE9056">
      <w:start w:val="1"/>
      <w:numFmt w:val="decimal"/>
      <w:pStyle w:val="2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1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24E4921"/>
    <w:multiLevelType w:val="hybridMultilevel"/>
    <w:tmpl w:val="ADD2E9E4"/>
    <w:lvl w:ilvl="0" w:tplc="924A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5E6C28FB"/>
    <w:multiLevelType w:val="singleLevel"/>
    <w:tmpl w:val="ABE612D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7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9"/>
  </w:num>
  <w:num w:numId="4">
    <w:abstractNumId w:val="11"/>
  </w:num>
  <w:num w:numId="5">
    <w:abstractNumId w:val="8"/>
  </w:num>
  <w:num w:numId="6">
    <w:abstractNumId w:val="11"/>
  </w:num>
  <w:num w:numId="7">
    <w:abstractNumId w:val="2"/>
  </w:num>
  <w:num w:numId="8">
    <w:abstractNumId w:val="14"/>
  </w:num>
  <w:num w:numId="9">
    <w:abstractNumId w:val="10"/>
  </w:num>
  <w:num w:numId="10">
    <w:abstractNumId w:val="16"/>
  </w:num>
  <w:num w:numId="11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6"/>
  </w:num>
  <w:num w:numId="30">
    <w:abstractNumId w:val="5"/>
  </w:num>
  <w:num w:numId="31">
    <w:abstractNumId w:val="1"/>
  </w:num>
  <w:num w:numId="32">
    <w:abstractNumId w:val="0"/>
  </w:num>
  <w:num w:numId="33">
    <w:abstractNumId w:val="15"/>
  </w:num>
  <w:num w:numId="3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5009"/>
    <o:shapelayout v:ext="edit">
      <o:idmap v:ext="edit" data="2,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855"/>
    <w:rsid w:val="00014B5D"/>
    <w:rsid w:val="000228BC"/>
    <w:rsid w:val="0003728C"/>
    <w:rsid w:val="00040FC7"/>
    <w:rsid w:val="00041802"/>
    <w:rsid w:val="00047458"/>
    <w:rsid w:val="000517E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0F61E0"/>
    <w:rsid w:val="0010682C"/>
    <w:rsid w:val="00121EFF"/>
    <w:rsid w:val="00124B04"/>
    <w:rsid w:val="00135B12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52A28"/>
    <w:rsid w:val="00255381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E6168"/>
    <w:rsid w:val="002E71CE"/>
    <w:rsid w:val="002F15D6"/>
    <w:rsid w:val="002F4E9C"/>
    <w:rsid w:val="00304A01"/>
    <w:rsid w:val="00307CC2"/>
    <w:rsid w:val="00331F38"/>
    <w:rsid w:val="003618D9"/>
    <w:rsid w:val="00382BB1"/>
    <w:rsid w:val="0038632A"/>
    <w:rsid w:val="003A1880"/>
    <w:rsid w:val="003A4A1F"/>
    <w:rsid w:val="003B6B90"/>
    <w:rsid w:val="003C34AE"/>
    <w:rsid w:val="003C6363"/>
    <w:rsid w:val="003D39CB"/>
    <w:rsid w:val="003D7834"/>
    <w:rsid w:val="003E42F3"/>
    <w:rsid w:val="003E5A03"/>
    <w:rsid w:val="003F0648"/>
    <w:rsid w:val="003F27AC"/>
    <w:rsid w:val="003F6D92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9363E"/>
    <w:rsid w:val="00496654"/>
    <w:rsid w:val="004B262B"/>
    <w:rsid w:val="004C5326"/>
    <w:rsid w:val="004D4E79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5BAC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7D62"/>
    <w:rsid w:val="00690158"/>
    <w:rsid w:val="0069251F"/>
    <w:rsid w:val="0069634C"/>
    <w:rsid w:val="006A1DFE"/>
    <w:rsid w:val="006A73B6"/>
    <w:rsid w:val="006B1958"/>
    <w:rsid w:val="006C365F"/>
    <w:rsid w:val="006E086D"/>
    <w:rsid w:val="006F095D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D6CC5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14633"/>
    <w:rsid w:val="00A215F3"/>
    <w:rsid w:val="00A25802"/>
    <w:rsid w:val="00A33957"/>
    <w:rsid w:val="00A346CA"/>
    <w:rsid w:val="00A373C8"/>
    <w:rsid w:val="00A41B0E"/>
    <w:rsid w:val="00A4396F"/>
    <w:rsid w:val="00A43D58"/>
    <w:rsid w:val="00A44FE8"/>
    <w:rsid w:val="00A504D5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15FA4"/>
    <w:rsid w:val="00B16880"/>
    <w:rsid w:val="00B31A4A"/>
    <w:rsid w:val="00B377E0"/>
    <w:rsid w:val="00B3786A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C0868"/>
    <w:rsid w:val="00BC59C1"/>
    <w:rsid w:val="00BD1125"/>
    <w:rsid w:val="00BD443D"/>
    <w:rsid w:val="00BD7B75"/>
    <w:rsid w:val="00BE49D9"/>
    <w:rsid w:val="00BE5CC9"/>
    <w:rsid w:val="00BF3EA5"/>
    <w:rsid w:val="00BF53C2"/>
    <w:rsid w:val="00C00B3B"/>
    <w:rsid w:val="00C12960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703DB"/>
    <w:rsid w:val="00C71722"/>
    <w:rsid w:val="00C77C6F"/>
    <w:rsid w:val="00C84386"/>
    <w:rsid w:val="00C91BAA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8735A"/>
    <w:rsid w:val="00D95409"/>
    <w:rsid w:val="00DA45E5"/>
    <w:rsid w:val="00DC6FD2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74B5E"/>
    <w:rsid w:val="00E909E2"/>
    <w:rsid w:val="00E92F51"/>
    <w:rsid w:val="00E959AB"/>
    <w:rsid w:val="00EA2AD1"/>
    <w:rsid w:val="00EA479B"/>
    <w:rsid w:val="00EC2B5A"/>
    <w:rsid w:val="00EC6855"/>
    <w:rsid w:val="00EF043D"/>
    <w:rsid w:val="00EF4F6D"/>
    <w:rsid w:val="00F00C06"/>
    <w:rsid w:val="00F147FA"/>
    <w:rsid w:val="00F20D1D"/>
    <w:rsid w:val="00F22C4B"/>
    <w:rsid w:val="00F23A9C"/>
    <w:rsid w:val="00F30C8E"/>
    <w:rsid w:val="00F35207"/>
    <w:rsid w:val="00F35307"/>
    <w:rsid w:val="00F479C5"/>
    <w:rsid w:val="00F54E57"/>
    <w:rsid w:val="00F62C36"/>
    <w:rsid w:val="00F71C40"/>
    <w:rsid w:val="00F84E42"/>
    <w:rsid w:val="00F85BD6"/>
    <w:rsid w:val="00F9228C"/>
    <w:rsid w:val="00FA2FD9"/>
    <w:rsid w:val="00FB6FC0"/>
    <w:rsid w:val="00FD79E1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1962B1"/>
    <w:pPr>
      <w:keepNext/>
      <w:spacing w:before="240" w:after="60" w:line="240" w:lineRule="auto"/>
      <w:ind w:left="709" w:firstLine="0"/>
      <w:jc w:val="left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a9"/>
    <w:next w:val="a9"/>
    <w:link w:val="20"/>
    <w:unhideWhenUsed/>
    <w:qFormat/>
    <w:rsid w:val="00195F54"/>
    <w:pPr>
      <w:keepNext/>
      <w:keepLines/>
      <w:numPr>
        <w:numId w:val="5"/>
      </w:numPr>
      <w:spacing w:before="40" w:after="120"/>
      <w:outlineLvl w:val="1"/>
    </w:pPr>
    <w:rPr>
      <w:rFonts w:ascii="Calibri Light" w:hAnsi="Calibri Light" w:cs="Times New Roman"/>
      <w:sz w:val="26"/>
      <w:szCs w:val="26"/>
      <w:lang w:eastAsia="en-US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195F54"/>
    <w:rPr>
      <w:rFonts w:ascii="Calibri Light" w:hAnsi="Calibri Light"/>
      <w:sz w:val="26"/>
      <w:szCs w:val="26"/>
      <w:lang w:eastAsia="en-US"/>
    </w:rPr>
  </w:style>
  <w:style w:type="paragraph" w:styleId="aff2">
    <w:name w:val="List Paragraph"/>
    <w:basedOn w:val="a9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1962B1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3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4">
    <w:name w:val="Body Text Indent"/>
    <w:basedOn w:val="a9"/>
    <w:link w:val="aff5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5">
    <w:name w:val="Основной текст с отступом Знак"/>
    <w:link w:val="aff4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6">
    <w:name w:val="Balloon Text"/>
    <w:basedOn w:val="a9"/>
    <w:link w:val="aff7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7">
    <w:name w:val="Текст выноски Знак"/>
    <w:link w:val="aff6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aff8">
    <w:name w:val="Заголовок"/>
    <w:basedOn w:val="a9"/>
    <w:next w:val="aff9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9">
    <w:name w:val="Body Text"/>
    <w:basedOn w:val="a9"/>
    <w:link w:val="affa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a">
    <w:name w:val="Основной текст Знак"/>
    <w:link w:val="aff9"/>
    <w:rsid w:val="00521619"/>
    <w:rPr>
      <w:rFonts w:ascii="Arial" w:hAnsi="Arial"/>
      <w:i/>
      <w:sz w:val="24"/>
      <w:u w:val="single"/>
      <w:lang w:eastAsia="ar-SA"/>
    </w:rPr>
  </w:style>
  <w:style w:type="paragraph" w:styleId="affb">
    <w:name w:val="List"/>
    <w:basedOn w:val="aff9"/>
    <w:rsid w:val="00521619"/>
    <w:rPr>
      <w:rFonts w:cs="Mangal"/>
    </w:rPr>
  </w:style>
  <w:style w:type="paragraph" w:customStyle="1" w:styleId="15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6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c">
    <w:name w:val="Title"/>
    <w:basedOn w:val="a9"/>
    <w:next w:val="affd"/>
    <w:link w:val="affe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e">
    <w:name w:val="Название Знак"/>
    <w:link w:val="affc"/>
    <w:rsid w:val="00521619"/>
    <w:rPr>
      <w:rFonts w:ascii="Cambria" w:hAnsi="Cambria"/>
      <w:b/>
      <w:bCs/>
      <w:kern w:val="28"/>
      <w:sz w:val="32"/>
      <w:szCs w:val="32"/>
    </w:rPr>
  </w:style>
  <w:style w:type="paragraph" w:styleId="affd">
    <w:name w:val="Subtitle"/>
    <w:basedOn w:val="a9"/>
    <w:next w:val="aff9"/>
    <w:link w:val="afff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">
    <w:name w:val="Подзаголовок Знак"/>
    <w:link w:val="affd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7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0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1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8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9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2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3">
    <w:name w:val="Заголовок таблицы"/>
    <w:basedOn w:val="afff2"/>
    <w:rsid w:val="00521619"/>
    <w:pPr>
      <w:jc w:val="center"/>
    </w:pPr>
    <w:rPr>
      <w:b/>
      <w:bCs/>
    </w:rPr>
  </w:style>
  <w:style w:type="paragraph" w:customStyle="1" w:styleId="afff4">
    <w:name w:val="Содержимое врезки"/>
    <w:basedOn w:val="aff9"/>
    <w:rsid w:val="00521619"/>
  </w:style>
  <w:style w:type="character" w:styleId="afff5">
    <w:name w:val="footnote reference"/>
    <w:rsid w:val="00521619"/>
    <w:rPr>
      <w:vertAlign w:val="superscript"/>
    </w:rPr>
  </w:style>
  <w:style w:type="paragraph" w:customStyle="1" w:styleId="afff6">
    <w:name w:val="Îáû÷íûé"/>
    <w:rsid w:val="00521619"/>
    <w:pPr>
      <w:widowControl w:val="0"/>
    </w:pPr>
  </w:style>
  <w:style w:type="paragraph" w:customStyle="1" w:styleId="1a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7">
    <w:name w:val="ВНП Список маркированный"/>
    <w:basedOn w:val="ad"/>
    <w:link w:val="afff8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8">
    <w:name w:val="ВНП Список маркированный Знак"/>
    <w:link w:val="afff7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b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9">
    <w:name w:val="Осн_текст"/>
    <w:basedOn w:val="a9"/>
    <w:rsid w:val="00521619"/>
    <w:pPr>
      <w:ind w:left="227"/>
    </w:pPr>
  </w:style>
  <w:style w:type="paragraph" w:styleId="afffa">
    <w:name w:val="Document Map"/>
    <w:basedOn w:val="a9"/>
    <w:link w:val="afffb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b">
    <w:name w:val="Схема документа Знак"/>
    <w:link w:val="afffa"/>
    <w:rsid w:val="00521619"/>
    <w:rPr>
      <w:rFonts w:ascii="Tahoma" w:hAnsi="Tahoma"/>
      <w:sz w:val="28"/>
      <w:shd w:val="clear" w:color="auto" w:fill="000080"/>
    </w:rPr>
  </w:style>
  <w:style w:type="paragraph" w:customStyle="1" w:styleId="1c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c">
    <w:name w:val="Пояснительная"/>
    <w:basedOn w:val="a9"/>
    <w:link w:val="afffd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d">
    <w:name w:val="Пояснительная Знак"/>
    <w:link w:val="afffc"/>
    <w:rsid w:val="00521619"/>
    <w:rPr>
      <w:rFonts w:ascii="Arial" w:hAnsi="Arial"/>
      <w:color w:val="000000"/>
      <w:sz w:val="22"/>
      <w:szCs w:val="22"/>
    </w:rPr>
  </w:style>
  <w:style w:type="paragraph" w:styleId="afffe">
    <w:name w:val="footnote text"/>
    <w:basedOn w:val="a9"/>
    <w:link w:val="affff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">
    <w:name w:val="Текст сноски Знак"/>
    <w:link w:val="afffe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0">
    <w:name w:val="annotation reference"/>
    <w:rsid w:val="00521619"/>
    <w:rPr>
      <w:sz w:val="16"/>
      <w:szCs w:val="16"/>
    </w:rPr>
  </w:style>
  <w:style w:type="paragraph" w:styleId="affff1">
    <w:name w:val="annotation text"/>
    <w:basedOn w:val="a9"/>
    <w:link w:val="affff2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2">
    <w:name w:val="Текст примечания Знак"/>
    <w:link w:val="affff1"/>
    <w:rsid w:val="00521619"/>
    <w:rPr>
      <w:rFonts w:ascii="Arial" w:hAnsi="Arial" w:cs="Arial"/>
    </w:rPr>
  </w:style>
  <w:style w:type="paragraph" w:styleId="affff3">
    <w:name w:val="annotation subject"/>
    <w:basedOn w:val="affff1"/>
    <w:next w:val="affff1"/>
    <w:link w:val="affff4"/>
    <w:rsid w:val="00521619"/>
    <w:rPr>
      <w:b/>
      <w:bCs/>
    </w:rPr>
  </w:style>
  <w:style w:type="character" w:customStyle="1" w:styleId="affff4">
    <w:name w:val="Тема примечания Знак"/>
    <w:link w:val="affff3"/>
    <w:rsid w:val="00521619"/>
    <w:rPr>
      <w:rFonts w:ascii="Arial" w:hAnsi="Arial" w:cs="Arial"/>
      <w:b/>
      <w:bCs/>
    </w:rPr>
  </w:style>
  <w:style w:type="character" w:styleId="affff5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6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d">
    <w:name w:val="ВНП Список_маркированный1"/>
    <w:basedOn w:val="ac"/>
    <w:rsid w:val="00521619"/>
  </w:style>
  <w:style w:type="paragraph" w:customStyle="1" w:styleId="affff7">
    <w:name w:val="основной"/>
    <w:basedOn w:val="af"/>
    <w:link w:val="affff8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8">
    <w:name w:val="основной Знак"/>
    <w:link w:val="affff7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9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a">
    <w:name w:val="Emphasis"/>
    <w:qFormat/>
    <w:rsid w:val="00521619"/>
    <w:rPr>
      <w:i/>
      <w:iCs/>
    </w:rPr>
  </w:style>
  <w:style w:type="paragraph" w:customStyle="1" w:styleId="1e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b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c">
    <w:name w:val="Plain Text"/>
    <w:basedOn w:val="a9"/>
    <w:link w:val="affffd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d">
    <w:name w:val="Текст Знак"/>
    <w:link w:val="affffc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e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e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b2">
    <w:name w:val="_b_2ур. заголовок"/>
    <w:basedOn w:val="b1"/>
    <w:next w:val="a9"/>
    <w:qFormat/>
    <w:rsid w:val="00014B5D"/>
    <w:pPr>
      <w:numPr>
        <w:ilvl w:val="1"/>
      </w:numPr>
      <w:ind w:left="792" w:hanging="432"/>
      <w:outlineLvl w:val="1"/>
    </w:pPr>
  </w:style>
  <w:style w:type="paragraph" w:customStyle="1" w:styleId="b1">
    <w:name w:val="_b_1ур. заголовок"/>
    <w:basedOn w:val="a9"/>
    <w:next w:val="a9"/>
    <w:qFormat/>
    <w:rsid w:val="00014B5D"/>
    <w:pPr>
      <w:numPr>
        <w:numId w:val="32"/>
      </w:numPr>
      <w:spacing w:before="300" w:after="200"/>
      <w:ind w:left="644" w:hanging="360"/>
      <w:jc w:val="center"/>
      <w:outlineLvl w:val="0"/>
    </w:pPr>
    <w:rPr>
      <w:rFonts w:ascii="Times New Roman" w:hAnsi="Times New Roman" w:cs="Times New Roman"/>
      <w:b/>
      <w:sz w:val="28"/>
      <w:szCs w:val="22"/>
      <w:lang w:val="en-US"/>
    </w:rPr>
  </w:style>
  <w:style w:type="numbering" w:customStyle="1" w:styleId="t">
    <w:name w:val="_t.нумерованный список"/>
    <w:rsid w:val="00014B5D"/>
    <w:pPr>
      <w:numPr>
        <w:numId w:val="31"/>
      </w:numPr>
    </w:pPr>
  </w:style>
  <w:style w:type="paragraph" w:customStyle="1" w:styleId="b4">
    <w:name w:val="_b_4ур. заголовок"/>
    <w:basedOn w:val="b1"/>
    <w:next w:val="a9"/>
    <w:qFormat/>
    <w:rsid w:val="00014B5D"/>
    <w:pPr>
      <w:numPr>
        <w:ilvl w:val="3"/>
      </w:numPr>
      <w:ind w:left="2804" w:hanging="360"/>
      <w:outlineLvl w:val="3"/>
    </w:pPr>
  </w:style>
  <w:style w:type="character" w:customStyle="1" w:styleId="1116">
    <w:name w:val="Стиль Заголовок 1 Знак1 + кернинг от 16 пт"/>
    <w:rsid w:val="007D6CC5"/>
    <w:rPr>
      <w:rFonts w:ascii="Times New Roman" w:hAnsi="Times New Roman"/>
      <w:b/>
      <w:bCs/>
      <w:kern w:val="32"/>
      <w:sz w:val="28"/>
      <w:szCs w:val="28"/>
      <w:lang w:val="ru-RU" w:eastAsia="zh-CN" w:bidi="ar-SA"/>
    </w:rPr>
  </w:style>
  <w:style w:type="paragraph" w:customStyle="1" w:styleId="afffff0">
    <w:name w:val="_a_обычный"/>
    <w:basedOn w:val="a9"/>
    <w:link w:val="afffff1"/>
    <w:qFormat/>
    <w:rsid w:val="007D6CC5"/>
    <w:pPr>
      <w:ind w:firstLine="567"/>
    </w:pPr>
    <w:rPr>
      <w:rFonts w:ascii="Times New Roman" w:hAnsi="Times New Roman" w:cs="Times New Roman"/>
      <w:sz w:val="28"/>
      <w:szCs w:val="22"/>
      <w:lang w:val="en-US"/>
    </w:rPr>
  </w:style>
  <w:style w:type="character" w:customStyle="1" w:styleId="afffff1">
    <w:name w:val="_a_обычный Знак"/>
    <w:link w:val="afffff0"/>
    <w:rsid w:val="007D6CC5"/>
    <w:rPr>
      <w:sz w:val="28"/>
      <w:szCs w:val="22"/>
      <w:lang w:val="en-US"/>
    </w:rPr>
  </w:style>
  <w:style w:type="character" w:customStyle="1" w:styleId="28">
    <w:name w:val="Основной текст (2)_"/>
    <w:basedOn w:val="aa"/>
    <w:link w:val="213"/>
    <w:uiPriority w:val="99"/>
    <w:rsid w:val="007D6CC5"/>
    <w:rPr>
      <w:sz w:val="23"/>
      <w:szCs w:val="23"/>
      <w:shd w:val="clear" w:color="auto" w:fill="FFFFFF"/>
    </w:rPr>
  </w:style>
  <w:style w:type="paragraph" w:customStyle="1" w:styleId="213">
    <w:name w:val="Основной текст (2)1"/>
    <w:basedOn w:val="a9"/>
    <w:link w:val="28"/>
    <w:uiPriority w:val="99"/>
    <w:rsid w:val="007D6CC5"/>
    <w:pPr>
      <w:shd w:val="clear" w:color="auto" w:fill="FFFFFF"/>
      <w:spacing w:line="394" w:lineRule="exact"/>
      <w:ind w:hanging="400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numbering" w:customStyle="1" w:styleId="ad">
    <w:name w:val="t"/>
    <w:pPr>
      <w:numPr>
        <w:numId w:val="31"/>
      </w:numPr>
    </w:pPr>
  </w:style>
  <w:style w:type="numbering" w:customStyle="1" w:styleId="af">
    <w:name w:val="a"/>
    <w:pPr>
      <w:numPr>
        <w:numId w:val="2"/>
      </w:numPr>
    </w:pPr>
  </w:style>
  <w:style w:type="numbering" w:customStyle="1" w:styleId="af1">
    <w:name w:val="5"/>
    <w:pPr>
      <w:numPr>
        <w:numId w:val="3"/>
      </w:numPr>
    </w:pPr>
  </w:style>
  <w:style w:type="numbering" w:customStyle="1" w:styleId="a2">
    <w:name w:val="a1"/>
    <w:pPr>
      <w:numPr>
        <w:numId w:val="4"/>
      </w:numPr>
    </w:pPr>
  </w:style>
  <w:style w:type="numbering" w:customStyle="1" w:styleId="a3">
    <w:name w:val="10"/>
    <w:pPr>
      <w:numPr>
        <w:numId w:val="8"/>
      </w:numPr>
    </w:pPr>
  </w:style>
  <w:style w:type="numbering" w:customStyle="1" w:styleId="a4">
    <w:name w:val="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yperlink" Target="file:///\\Srv\&#1080;&#1082;%20&#1085;&#1080;&#1080;%20&#1082;&#1074;&#1086;&#1074;\&#1052;&#1091;&#1088;&#1084;&#1072;&#1085;&#1089;&#1082;&#1072;&#1103;%20&#1086;&#1073;&#1083;&#1072;&#1089;&#1090;&#1100;\&#1087;.&#1058;&#1077;&#1088;&#1080;&#1073;&#1077;&#1088;&#1082;&#1072;\1.%200215-4370-00%20&#1054;&#1073;&#1097;&#1072;&#1103;\&#1053;&#1086;&#1088;&#1084;&#1099;\&#1055;&#1086;&#1089;&#1090;&#1072;&#1085;&#1086;&#1074;&#1083;&#1077;&#1085;&#1080;&#1103;\&#1055;&#1088;&#1072;&#1074;&#1080;&#1090;&#1077;&#1083;&#1100;&#1089;&#1090;&#1074;&#1086;\&#1055;&#1086;&#1089;&#1090;&#1072;&#1085;&#1086;&#1074;&#1083;&#1077;&#1085;&#1080;&#1077;%20&#8470;%2087%20&#1086;&#1090;%2016.02.2007%20(&#1085;&#1072;%2021.12.2009).doc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22BF4-1690-4FF3-BAEF-9F9DA805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</Template>
  <TotalTime>148</TotalTime>
  <Pages>1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12932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Белан Леонид Владимирович</cp:lastModifiedBy>
  <cp:revision>11</cp:revision>
  <cp:lastPrinted>2016-07-04T13:34:00Z</cp:lastPrinted>
  <dcterms:created xsi:type="dcterms:W3CDTF">2015-10-09T11:53:00Z</dcterms:created>
  <dcterms:modified xsi:type="dcterms:W3CDTF">2016-07-04T13:49:00Z</dcterms:modified>
</cp:coreProperties>
</file>